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E" w:rsidRPr="007E2F4D" w:rsidRDefault="004D4BBE" w:rsidP="004D4BB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4D4BBE" w:rsidRPr="007E2F4D" w:rsidRDefault="004D4BBE" w:rsidP="004D4BBE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4D4BBE" w:rsidRPr="00921575" w:rsidRDefault="004D4BBE" w:rsidP="004D4B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4D4BBE" w:rsidRPr="007E2F4D" w:rsidRDefault="004D4BBE" w:rsidP="004D4B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D4BBE" w:rsidRPr="007E2F4D" w:rsidRDefault="004D4BBE" w:rsidP="004D4B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4D4BBE" w:rsidRPr="007E2F4D" w:rsidSect="00FA286F">
          <w:headerReference w:type="default" r:id="rId9"/>
          <w:footerReference w:type="default" r:id="rId10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D4BBE" w:rsidRPr="007E2F4D" w:rsidRDefault="004D4BBE" w:rsidP="004D4B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4D4BBE" w:rsidRPr="007E2F4D" w:rsidRDefault="004D4BBE" w:rsidP="004D4BB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D4BBE" w:rsidRPr="007E2F4D" w:rsidRDefault="004D4BBE" w:rsidP="004D4BB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U.S.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BC5C5F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BC5C5F">
        <w:rPr>
          <w:rFonts w:asciiTheme="minorHAnsi" w:hAnsiTheme="minorHAnsi" w:cstheme="minorHAnsi"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(</w:t>
      </w:r>
      <w:r>
        <w:rPr>
          <w:rFonts w:asciiTheme="minorHAnsi" w:hAnsiTheme="minorHAnsi" w:cstheme="minorHAnsi"/>
          <w:sz w:val="20"/>
          <w:szCs w:val="21"/>
        </w:rPr>
        <w:t>i.e.,</w:t>
      </w:r>
      <w:r w:rsidRPr="007E2F4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4D4BBE" w:rsidRPr="007E2F4D" w:rsidRDefault="004D4BBE" w:rsidP="004D4BB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A277CC">
        <w:rPr>
          <w:rFonts w:asciiTheme="minorHAnsi" w:hAnsiTheme="minorHAnsi" w:cstheme="minorHAnsi"/>
          <w:bCs/>
          <w:sz w:val="20"/>
          <w:szCs w:val="21"/>
        </w:rPr>
        <w:t>Yet only</w:t>
      </w:r>
      <w:r w:rsidRPr="00A277CC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0341C3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53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A74153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0341C3">
        <w:rPr>
          <w:rFonts w:asciiTheme="minorHAnsi" w:hAnsiTheme="minorHAnsi" w:cstheme="minorHAnsi"/>
          <w:bCs/>
          <w:sz w:val="20"/>
          <w:szCs w:val="21"/>
        </w:rPr>
        <w:t>DC’s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4D4BBE" w:rsidRPr="007E2F4D" w:rsidRDefault="004D4BBE" w:rsidP="004D4BB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 w:rsidR="000341C3">
        <w:rPr>
          <w:rFonts w:asciiTheme="minorHAnsi" w:hAnsiTheme="minorHAnsi" w:cstheme="minorHAnsi"/>
          <w:bCs/>
          <w:sz w:val="20"/>
          <w:szCs w:val="21"/>
        </w:rPr>
        <w:t>the District of Columbia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4D4BBE" w:rsidRPr="007E2F4D" w:rsidRDefault="004D4BBE" w:rsidP="004D4BBE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4D4BBE" w:rsidRPr="005D62E1" w:rsidTr="005D62E1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D4BBE" w:rsidRPr="005D62E1" w:rsidRDefault="004D4BBE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D4BBE" w:rsidRPr="005D62E1" w:rsidRDefault="004D4BBE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4D4BBE" w:rsidRPr="005D62E1" w:rsidRDefault="004D4BBE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5D62E1" w:rsidRPr="005D62E1" w:rsidTr="005D62E1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D6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9,677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24%</w:t>
            </w:r>
          </w:p>
        </w:tc>
      </w:tr>
      <w:tr w:rsidR="005D62E1" w:rsidRPr="005D62E1" w:rsidTr="005D62E1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D6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21,445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24%</w:t>
            </w:r>
          </w:p>
        </w:tc>
      </w:tr>
      <w:tr w:rsidR="005D62E1" w:rsidRPr="005D62E1" w:rsidTr="005D62E1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D6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28,554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5D62E1" w:rsidRPr="005D62E1" w:rsidTr="005D62E1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D6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77,230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5D62E1" w:rsidRPr="005D62E1" w:rsidRDefault="005D62E1" w:rsidP="005D62E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4D4BBE" w:rsidRPr="007E2F4D" w:rsidRDefault="004D4BBE" w:rsidP="004D4BBE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4D4BBE" w:rsidRPr="007E2F4D" w:rsidSect="00FA286F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4D4BBE" w:rsidRPr="007E2F4D" w:rsidRDefault="004D4BBE" w:rsidP="004D4BB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4D4BBE" w:rsidRPr="007E2F4D" w:rsidRDefault="004D4BBE" w:rsidP="004D4BBE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D4BBE" w:rsidRPr="00921575" w:rsidRDefault="004D4BBE" w:rsidP="004D4B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4D4BBE" w:rsidRPr="007E2F4D" w:rsidRDefault="004D4BBE" w:rsidP="004D4BB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D4BBE" w:rsidRDefault="000341C3" w:rsidP="004D4BB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DC’s</w:t>
      </w:r>
      <w:r w:rsidR="004D4BBE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D4BBE"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="004D4BBE" w:rsidRPr="00AD20EC">
        <w:rPr>
          <w:rFonts w:asciiTheme="minorHAnsi" w:hAnsiTheme="minorHAnsi" w:cstheme="minorHAnsi"/>
          <w:sz w:val="20"/>
          <w:szCs w:val="21"/>
        </w:rPr>
        <w:t>s.</w:t>
      </w:r>
      <w:r w:rsidR="004D4BBE"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4D4BBE" w:rsidRPr="007E2F4D" w:rsidRDefault="004D4BBE" w:rsidP="004D4BB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F2B2411" wp14:editId="05136590">
            <wp:simplePos x="0" y="0"/>
            <wp:positionH relativeFrom="column">
              <wp:posOffset>4008120</wp:posOffset>
            </wp:positionH>
            <wp:positionV relativeFrom="paragraph">
              <wp:posOffset>158115</wp:posOffset>
            </wp:positionV>
            <wp:extent cx="2590800" cy="1314450"/>
            <wp:effectExtent l="38100" t="95250" r="95250" b="38100"/>
            <wp:wrapTight wrapText="bothSides">
              <wp:wrapPolygon edited="0">
                <wp:start x="-318" y="-1565"/>
                <wp:lineTo x="-318" y="21913"/>
                <wp:lineTo x="21918" y="21913"/>
                <wp:lineTo x="22235" y="19409"/>
                <wp:lineTo x="22235" y="-1565"/>
                <wp:lineTo x="-318" y="-1565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86F">
        <w:rPr>
          <w:rFonts w:asciiTheme="minorHAnsi" w:hAnsiTheme="minorHAnsi" w:cstheme="minorHAnsi"/>
          <w:sz w:val="20"/>
          <w:szCs w:val="21"/>
        </w:rPr>
        <w:t xml:space="preserve"> </w:t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630"/>
        <w:gridCol w:w="900"/>
        <w:gridCol w:w="990"/>
        <w:gridCol w:w="899"/>
        <w:gridCol w:w="839"/>
      </w:tblGrid>
      <w:tr w:rsidR="00FA286F" w:rsidRPr="007E2F4D" w:rsidTr="00FA286F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D4BBE" w:rsidRPr="007E2F4D" w:rsidRDefault="004D4BBE" w:rsidP="00FA286F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80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2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0341C3" w:rsidRPr="007E2F4D" w:rsidTr="00FA286F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341C3" w:rsidRPr="007E2F4D" w:rsidRDefault="000341C3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FA2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F73C82" w:rsidRDefault="000341C3" w:rsidP="00F73C8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sz w:val="18"/>
                <w:szCs w:val="20"/>
              </w:rPr>
              <w:t>22</w:t>
            </w:r>
            <w:r w:rsidR="00F73C82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F73C82" w:rsidRDefault="000341C3" w:rsidP="00F73C8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sz w:val="18"/>
                <w:szCs w:val="20"/>
              </w:rPr>
              <w:t>84</w:t>
            </w:r>
            <w:r w:rsidR="00F73C82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F73C82" w:rsidRDefault="000341C3" w:rsidP="00F73C8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sz w:val="18"/>
                <w:szCs w:val="20"/>
              </w:rPr>
              <w:t>13</w:t>
            </w:r>
            <w:r w:rsidR="00F73C82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F73C82" w:rsidRDefault="000341C3" w:rsidP="00F73C8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sz w:val="18"/>
                <w:szCs w:val="20"/>
              </w:rPr>
              <w:t>21</w:t>
            </w:r>
            <w:r w:rsidR="00F73C82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341C3" w:rsidRPr="00F73C82" w:rsidRDefault="000341C3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C82">
              <w:rPr>
                <w:rFonts w:asciiTheme="minorHAnsi" w:hAnsiTheme="minorHAnsi" w:cstheme="minorHAnsi"/>
                <w:sz w:val="18"/>
                <w:szCs w:val="18"/>
              </w:rPr>
              <w:t>12%</w:t>
            </w:r>
          </w:p>
        </w:tc>
      </w:tr>
      <w:tr w:rsidR="000341C3" w:rsidRPr="007E2F4D" w:rsidTr="00FA286F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341C3" w:rsidRPr="007E2F4D" w:rsidRDefault="000341C3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FA2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Proficiency</w:t>
            </w:r>
            <w:r w:rsidR="00FA286F"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F73C82" w:rsidRDefault="000341C3" w:rsidP="00F73C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</w:t>
            </w:r>
            <w:r w:rsid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F73C82" w:rsidRDefault="000341C3" w:rsidP="00F73C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66</w:t>
            </w:r>
            <w:r w:rsid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F73C82" w:rsidRDefault="000341C3" w:rsidP="00F73C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</w:t>
            </w:r>
            <w:r w:rsid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F73C82" w:rsidRDefault="000341C3" w:rsidP="00F73C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</w:t>
            </w:r>
            <w:r w:rsid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341C3" w:rsidRPr="00F73C82" w:rsidRDefault="000341C3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C82">
              <w:rPr>
                <w:rFonts w:asciiTheme="minorHAnsi" w:hAnsiTheme="minorHAnsi" w:cstheme="minorHAnsi"/>
                <w:sz w:val="18"/>
                <w:szCs w:val="18"/>
              </w:rPr>
              <w:t>10%</w:t>
            </w:r>
          </w:p>
        </w:tc>
      </w:tr>
      <w:tr w:rsidR="000341C3" w:rsidRPr="007E2F4D" w:rsidTr="00FA286F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341C3" w:rsidRPr="007E2F4D" w:rsidRDefault="000341C3" w:rsidP="000341C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FA2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6D43B4" w:rsidRDefault="000341C3" w:rsidP="000341C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6D43B4" w:rsidRDefault="000341C3" w:rsidP="000341C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6D43B4" w:rsidRDefault="000341C3" w:rsidP="000341C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341C3" w:rsidRPr="006D43B4" w:rsidRDefault="000341C3" w:rsidP="000341C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341C3" w:rsidRPr="006D43B4" w:rsidRDefault="000341C3" w:rsidP="000341C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220B9E" w:rsidRPr="007E2F4D" w:rsidTr="00FA286F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220B9E" w:rsidRPr="007E2F4D" w:rsidRDefault="00220B9E" w:rsidP="00220B9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FA28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20B9E" w:rsidRPr="006D43B4" w:rsidRDefault="00220B9E" w:rsidP="00220B9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20B9E" w:rsidRPr="006D43B4" w:rsidRDefault="00220B9E" w:rsidP="00220B9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20B9E" w:rsidRPr="006D43B4" w:rsidRDefault="00220B9E" w:rsidP="00220B9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20B9E" w:rsidRPr="006D43B4" w:rsidRDefault="00220B9E" w:rsidP="00220B9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220B9E" w:rsidRPr="006D43B4" w:rsidRDefault="00220B9E" w:rsidP="00220B9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4D4BBE" w:rsidRPr="007E2F4D" w:rsidRDefault="004D4BBE" w:rsidP="004D4BBE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4D4BBE" w:rsidRPr="007E2F4D" w:rsidRDefault="004D4BBE" w:rsidP="004D4BB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4D4BBE" w:rsidRPr="007E2F4D" w:rsidRDefault="004D4BBE" w:rsidP="004D4BBE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D4BBE" w:rsidRPr="00921575" w:rsidRDefault="004D4BBE" w:rsidP="004D4B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4D4BBE" w:rsidRPr="007E2F4D" w:rsidRDefault="004D4BBE" w:rsidP="004D4BB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20B9E" w:rsidRPr="00220B9E" w:rsidRDefault="00220B9E" w:rsidP="004D4BB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Only </w:t>
      </w:r>
      <w:r w:rsidRPr="00220B9E">
        <w:rPr>
          <w:rFonts w:asciiTheme="minorHAnsi" w:hAnsiTheme="minorHAnsi" w:cstheme="minorHAnsi"/>
          <w:b/>
          <w:i/>
          <w:color w:val="0091B2"/>
          <w:sz w:val="20"/>
          <w:szCs w:val="20"/>
        </w:rPr>
        <w:t>6.6%</w:t>
      </w:r>
      <w:r w:rsidRPr="00220B9E">
        <w:rPr>
          <w:rFonts w:asciiTheme="minorHAnsi" w:hAnsiTheme="minorHAnsi" w:cstheme="minorHAnsi"/>
          <w:b/>
          <w:color w:val="0091B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of seniors in the District of Columbia earned a 3 or higher on any Advanced Placement tests, compared to a national average of </w:t>
      </w:r>
      <w:r w:rsidRPr="00220B9E">
        <w:rPr>
          <w:rFonts w:asciiTheme="minorHAnsi" w:hAnsiTheme="minorHAnsi" w:cstheme="minorHAnsi"/>
          <w:b/>
          <w:i/>
          <w:color w:val="0091B2"/>
          <w:sz w:val="20"/>
          <w:szCs w:val="20"/>
        </w:rPr>
        <w:t>18.1%</w:t>
      </w:r>
      <w:r>
        <w:rPr>
          <w:rFonts w:asciiTheme="minorHAnsi" w:hAnsiTheme="minorHAnsi" w:cstheme="minorHAnsi"/>
          <w:sz w:val="20"/>
          <w:szCs w:val="20"/>
        </w:rPr>
        <w:t>.</w:t>
      </w:r>
      <w:r w:rsidR="00F73C82">
        <w:rPr>
          <w:rStyle w:val="EndnoteReference"/>
          <w:rFonts w:asciiTheme="minorHAnsi" w:hAnsiTheme="minorHAnsi"/>
          <w:sz w:val="20"/>
          <w:szCs w:val="20"/>
        </w:rPr>
        <w:endnoteReference w:id="8"/>
      </w:r>
    </w:p>
    <w:p w:rsidR="004D4BBE" w:rsidRPr="007E2F4D" w:rsidRDefault="004D4BBE" w:rsidP="004D4BB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 xml:space="preserve">U.S.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colleges 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of students in four-year colleges require remediation.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4D4BBE" w:rsidRPr="00220B9E" w:rsidRDefault="004D4BBE" w:rsidP="004D4BB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3FA43D4A" wp14:editId="1AD0275D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B9E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220B9E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220B9E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BC5C5F">
        <w:rPr>
          <w:rFonts w:asciiTheme="minorHAnsi" w:hAnsiTheme="minorHAnsi" w:cstheme="minorHAnsi"/>
          <w:sz w:val="20"/>
          <w:szCs w:val="20"/>
        </w:rPr>
        <w:t>)</w:t>
      </w:r>
      <w:r w:rsidRPr="00220B9E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4D4BBE" w:rsidRPr="007E2F4D" w:rsidRDefault="004D4BBE" w:rsidP="004D4BBE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E0118C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4D4BBE" w:rsidRPr="007E2F4D" w:rsidRDefault="004D4BBE" w:rsidP="004D4BB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D4BBE" w:rsidRPr="00A83C3D" w:rsidRDefault="004D4BBE" w:rsidP="004D4BB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4D4BBE" w:rsidRPr="00A83C3D" w:rsidSect="00FA286F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2"/>
      </w:r>
    </w:p>
    <w:p w:rsidR="00A277CC" w:rsidRDefault="00A277CC" w:rsidP="00D12427">
      <w:pPr>
        <w:pBdr>
          <w:bottom w:val="single" w:sz="12" w:space="1" w:color="0091B2"/>
        </w:pBd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4D4BBE" w:rsidRPr="007E2F4D" w:rsidRDefault="004D4BBE" w:rsidP="004D4BB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4D4BBE" w:rsidRPr="003605E4" w:rsidRDefault="004D4BBE" w:rsidP="004D4BB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4D4BBE" w:rsidRPr="003605E4" w:rsidRDefault="004D4BBE" w:rsidP="004D4BB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4D4BBE" w:rsidRPr="008B1C11" w:rsidRDefault="00F73C82" w:rsidP="008B1C1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B1C11">
        <w:rPr>
          <w:rFonts w:asciiTheme="minorHAnsi" w:hAnsiTheme="minorHAnsi" w:cstheme="minorHAnsi"/>
          <w:bCs/>
          <w:sz w:val="20"/>
          <w:szCs w:val="21"/>
        </w:rPr>
        <w:t>DC</w:t>
      </w:r>
      <w:r w:rsidR="004D4BBE" w:rsidRPr="008B1C11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D4BBE" w:rsidRPr="008B1C11">
        <w:rPr>
          <w:rFonts w:asciiTheme="minorHAnsi" w:hAnsiTheme="minorHAnsi" w:cstheme="minorHAnsi"/>
          <w:bCs/>
          <w:sz w:val="20"/>
          <w:szCs w:val="20"/>
        </w:rPr>
        <w:t xml:space="preserve">is among the </w:t>
      </w:r>
      <w:r w:rsidRPr="008B1C11">
        <w:rPr>
          <w:rFonts w:asciiTheme="minorHAnsi" w:hAnsiTheme="minorHAnsi" w:cstheme="minorHAnsi"/>
          <w:bCs/>
          <w:sz w:val="20"/>
          <w:szCs w:val="20"/>
        </w:rPr>
        <w:t>systems</w:t>
      </w:r>
      <w:r w:rsidR="004D4BBE" w:rsidRPr="008B1C11">
        <w:rPr>
          <w:rFonts w:asciiTheme="minorHAnsi" w:hAnsiTheme="minorHAnsi" w:cstheme="minorHAnsi"/>
          <w:bCs/>
          <w:sz w:val="20"/>
          <w:szCs w:val="20"/>
        </w:rPr>
        <w:t xml:space="preserve"> that have made college and career readiness a priority for all students.</w:t>
      </w:r>
      <w:r w:rsidR="004D4BBE" w:rsidRPr="008B1C11">
        <w:rPr>
          <w:rStyle w:val="EndnoteReference"/>
          <w:rFonts w:asciiTheme="minorHAnsi" w:hAnsiTheme="minorHAnsi" w:cstheme="minorHAnsi"/>
          <w:sz w:val="20"/>
          <w:szCs w:val="20"/>
        </w:rPr>
        <w:endnoteReference w:id="13"/>
      </w:r>
    </w:p>
    <w:p w:rsidR="004D4BBE" w:rsidRPr="008B1C11" w:rsidRDefault="004D4BBE" w:rsidP="008B1C11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F73C82" w:rsidRPr="008B1C11" w:rsidRDefault="00F73C82" w:rsidP="008B1C11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8B1C11">
        <w:rPr>
          <w:rFonts w:asciiTheme="minorHAnsi" w:hAnsiTheme="minorHAnsi" w:cstheme="minorHAnsi"/>
          <w:bCs/>
          <w:sz w:val="20"/>
          <w:szCs w:val="20"/>
        </w:rPr>
        <w:t>Washington DC adopted the Common Core State Standards in July 2010.</w:t>
      </w:r>
    </w:p>
    <w:p w:rsidR="00F73C82" w:rsidRPr="008B1C11" w:rsidRDefault="00F73C82" w:rsidP="008B1C1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B1C11">
        <w:rPr>
          <w:rFonts w:asciiTheme="minorHAnsi" w:hAnsiTheme="minorHAnsi" w:cstheme="minorHAnsi"/>
          <w:sz w:val="20"/>
          <w:szCs w:val="20"/>
        </w:rPr>
        <w:t>In 2007, the District of Columbia raised its graduation requirements to the college- and career-ready level.</w:t>
      </w:r>
    </w:p>
    <w:p w:rsidR="004D4BBE" w:rsidRPr="008B1C11" w:rsidRDefault="00687AEE" w:rsidP="008B1C11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The District of Columbia</w:t>
      </w:r>
      <w:r w:rsidR="004D4BBE" w:rsidRPr="008B1C11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>
        <w:rPr>
          <w:rFonts w:asciiTheme="minorHAnsi" w:hAnsiTheme="minorHAnsi" w:cstheme="minorHAnsi"/>
          <w:i/>
          <w:sz w:val="20"/>
          <w:szCs w:val="20"/>
        </w:rPr>
        <w:t xml:space="preserve">4 states </w:t>
      </w:r>
      <w:r w:rsidR="004D4BBE" w:rsidRPr="008B1C11">
        <w:rPr>
          <w:rFonts w:asciiTheme="minorHAnsi" w:hAnsiTheme="minorHAnsi" w:cstheme="minorHAnsi"/>
          <w:i/>
          <w:sz w:val="20"/>
          <w:szCs w:val="20"/>
        </w:rPr>
        <w:t>with graduation requirements at this level.</w:t>
      </w:r>
    </w:p>
    <w:p w:rsidR="004D4BBE" w:rsidRPr="008B1C11" w:rsidRDefault="004D4BBE" w:rsidP="008B1C1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277CC" w:rsidRDefault="00F73C82" w:rsidP="00A277C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A277CC">
        <w:rPr>
          <w:rFonts w:asciiTheme="minorHAnsi" w:hAnsiTheme="minorHAnsi" w:cstheme="minorHAnsi"/>
          <w:bCs/>
          <w:sz w:val="20"/>
          <w:szCs w:val="20"/>
        </w:rPr>
        <w:t>Washington DC</w:t>
      </w:r>
      <w:r w:rsidR="004D4BBE" w:rsidRPr="00A277CC">
        <w:rPr>
          <w:rFonts w:asciiTheme="minorHAnsi" w:hAnsiTheme="minorHAnsi" w:cstheme="minorHAnsi"/>
          <w:sz w:val="20"/>
          <w:szCs w:val="20"/>
        </w:rPr>
        <w:t xml:space="preserve"> is a governing state</w:t>
      </w:r>
      <w:r w:rsidRPr="00A277CC">
        <w:rPr>
          <w:rFonts w:asciiTheme="minorHAnsi" w:hAnsiTheme="minorHAnsi" w:cstheme="minorHAnsi"/>
          <w:sz w:val="20"/>
          <w:szCs w:val="20"/>
        </w:rPr>
        <w:t xml:space="preserve"> in the</w:t>
      </w:r>
      <w:r w:rsidRPr="00A277CC">
        <w:rPr>
          <w:rFonts w:asciiTheme="minorHAnsi" w:hAnsiTheme="minorHAnsi" w:cstheme="minorHAnsi"/>
        </w:rPr>
        <w:t xml:space="preserve"> </w:t>
      </w:r>
      <w:r w:rsidRPr="00A277CC">
        <w:rPr>
          <w:rFonts w:asciiTheme="minorHAnsi" w:hAnsiTheme="minorHAnsi" w:cstheme="minorHAnsi"/>
          <w:sz w:val="20"/>
          <w:szCs w:val="20"/>
        </w:rPr>
        <w:t>Partnership for Assessment of Readiness f</w:t>
      </w:r>
      <w:r w:rsidR="008B1C11" w:rsidRPr="00A277CC">
        <w:rPr>
          <w:rFonts w:asciiTheme="minorHAnsi" w:hAnsiTheme="minorHAnsi" w:cstheme="minorHAnsi"/>
          <w:sz w:val="20"/>
          <w:szCs w:val="20"/>
        </w:rPr>
        <w:t>or College and Careers (PARCC),</w:t>
      </w:r>
      <w:r w:rsidRPr="00A277CC">
        <w:rPr>
          <w:rFonts w:asciiTheme="minorHAnsi" w:hAnsiTheme="minorHAnsi" w:cstheme="minorHAnsi"/>
          <w:sz w:val="20"/>
          <w:szCs w:val="20"/>
        </w:rPr>
        <w:t xml:space="preserve"> </w:t>
      </w:r>
      <w:r w:rsidR="004D4BBE" w:rsidRPr="00A277CC">
        <w:rPr>
          <w:rFonts w:asciiTheme="minorHAnsi" w:hAnsiTheme="minorHAnsi" w:cstheme="minorHAnsi"/>
          <w:sz w:val="20"/>
          <w:szCs w:val="20"/>
        </w:rPr>
        <w:t>a group of states working to develop a common assessment system using Race to the Top Common Assessment funds.</w:t>
      </w:r>
    </w:p>
    <w:p w:rsidR="004D4BBE" w:rsidRPr="00A277CC" w:rsidRDefault="00A277CC" w:rsidP="00A277C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A277CC">
        <w:rPr>
          <w:rFonts w:asciiTheme="minorHAnsi" w:hAnsiTheme="minorHAnsi" w:cstheme="minorHAnsi"/>
          <w:sz w:val="20"/>
          <w:szCs w:val="20"/>
        </w:rPr>
        <w:t>The District of Columbia has met four of the ten State Actions identified by the Data Quality Campaign, providing a foundation for strong and sound student-level data collection and use.</w:t>
      </w:r>
    </w:p>
    <w:p w:rsidR="008B1C11" w:rsidRPr="008B1C11" w:rsidRDefault="008B1C11" w:rsidP="008B1C1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B1C11">
        <w:rPr>
          <w:rFonts w:asciiTheme="minorHAnsi" w:hAnsiTheme="minorHAnsi" w:cstheme="minorHAnsi"/>
          <w:sz w:val="20"/>
          <w:szCs w:val="20"/>
        </w:rPr>
        <w:t xml:space="preserve">Washington DC </w:t>
      </w:r>
      <w:r w:rsidR="00B9179E">
        <w:rPr>
          <w:rFonts w:asciiTheme="minorHAnsi" w:hAnsiTheme="minorHAnsi" w:cstheme="minorHAnsi"/>
          <w:sz w:val="20"/>
          <w:szCs w:val="20"/>
        </w:rPr>
        <w:t xml:space="preserve">currently uses one indicator of college and career readiness, but </w:t>
      </w:r>
      <w:r w:rsidRPr="008B1C11">
        <w:rPr>
          <w:rFonts w:asciiTheme="minorHAnsi" w:hAnsiTheme="minorHAnsi" w:cstheme="minorHAnsi"/>
          <w:sz w:val="20"/>
          <w:szCs w:val="20"/>
        </w:rPr>
        <w:t xml:space="preserve">will need to expand its collection and use of indicators to get a more complete picture of how their students are faring in K-12 and beyond.  </w:t>
      </w:r>
    </w:p>
    <w:p w:rsidR="004D4BBE" w:rsidRPr="00E81EA4" w:rsidRDefault="004D4BBE" w:rsidP="004D4BBE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4D4BBE" w:rsidRPr="007E2F4D" w:rsidTr="00FA286F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4D4BBE" w:rsidRPr="007E2F4D" w:rsidRDefault="004D4BB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B9179E" w:rsidRPr="007E2F4D" w:rsidTr="00FA286F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B9179E" w:rsidRPr="007E2F4D" w:rsidRDefault="00B9179E" w:rsidP="00FA286F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</w:tr>
      <w:tr w:rsidR="00B9179E" w:rsidRPr="007E2F4D" w:rsidTr="00FA286F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B9179E" w:rsidRPr="007E2F4D" w:rsidRDefault="00B9179E" w:rsidP="00FA286F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B9179E" w:rsidRPr="007E2F4D" w:rsidTr="00FA286F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B9179E" w:rsidRPr="007E2F4D" w:rsidRDefault="00B9179E" w:rsidP="00FA286F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B9179E" w:rsidRPr="00F73C82" w:rsidRDefault="00B9179E" w:rsidP="00FA286F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B9179E" w:rsidRPr="007E2F4D" w:rsidTr="00FA286F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B9179E" w:rsidRPr="007E2F4D" w:rsidRDefault="00B9179E" w:rsidP="00FA286F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B9179E" w:rsidRPr="00F73C82" w:rsidRDefault="00B9179E" w:rsidP="00FA286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</w:tbl>
    <w:p w:rsidR="004D4BBE" w:rsidRPr="00360B3F" w:rsidRDefault="004D4BBE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 w:val="20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8B1C11" w:rsidRDefault="008B1C11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D12427" w:rsidRDefault="00D12427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D4BBE" w:rsidRPr="007E2F4D" w:rsidRDefault="004D4BBE" w:rsidP="004D4BBE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 w:rsidR="00F73C82">
        <w:rPr>
          <w:rFonts w:ascii="Myriad Pro Light" w:hAnsi="Myriad Pro Light" w:cs="Arial"/>
          <w:b/>
          <w:i/>
          <w:color w:val="0091B2"/>
          <w:szCs w:val="20"/>
        </w:rPr>
        <w:t>DC</w:t>
      </w:r>
      <w:r>
        <w:rPr>
          <w:rFonts w:ascii="Myriad Pro Light" w:hAnsi="Myriad Pro Light" w:cs="Arial"/>
          <w:b/>
          <w:i/>
          <w:color w:val="0091B2"/>
          <w:szCs w:val="20"/>
        </w:rPr>
        <w:t xml:space="preserve">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4D4BBE" w:rsidRPr="007E2F4D" w:rsidRDefault="004D4BBE" w:rsidP="004D4BB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4D4BBE" w:rsidRPr="001E1E85" w:rsidRDefault="004D4BBE" w:rsidP="004D4B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1E1E85">
        <w:rPr>
          <w:rFonts w:asciiTheme="minorHAnsi" w:hAnsiTheme="minorHAnsi" w:cstheme="minorHAnsi"/>
          <w:sz w:val="20"/>
          <w:szCs w:val="20"/>
        </w:rPr>
        <w:t xml:space="preserve">…Fully realize the promise of the college- and career-ready standards by implementing them fully and successfully, taking into </w:t>
      </w:r>
      <w:r>
        <w:rPr>
          <w:rFonts w:asciiTheme="minorHAnsi" w:hAnsiTheme="minorHAnsi" w:cstheme="minorHAnsi"/>
          <w:sz w:val="20"/>
          <w:szCs w:val="20"/>
        </w:rPr>
        <w:t>account the related curricular</w:t>
      </w:r>
      <w:r w:rsidR="008B1C11">
        <w:rPr>
          <w:rFonts w:asciiTheme="minorHAnsi" w:hAnsiTheme="minorHAnsi" w:cstheme="minorHAnsi"/>
          <w:sz w:val="20"/>
          <w:szCs w:val="20"/>
        </w:rPr>
        <w:t xml:space="preserve">, </w:t>
      </w:r>
      <w:r w:rsidR="008B1C11" w:rsidRPr="00674A5C">
        <w:rPr>
          <w:rFonts w:asciiTheme="minorHAnsi" w:hAnsiTheme="minorHAnsi" w:cstheme="minorHAnsi"/>
        </w:rPr>
        <w:t xml:space="preserve">professional development, </w:t>
      </w:r>
      <w:r w:rsidRPr="001E1E85">
        <w:rPr>
          <w:rFonts w:asciiTheme="minorHAnsi" w:hAnsiTheme="minorHAnsi" w:cstheme="minorHAnsi"/>
          <w:sz w:val="20"/>
          <w:szCs w:val="20"/>
        </w:rPr>
        <w:t>and policy changes.</w:t>
      </w:r>
    </w:p>
    <w:p w:rsidR="004D4BBE" w:rsidRPr="00475C10" w:rsidRDefault="004D4BBE" w:rsidP="004D4B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 w:rsidR="00F73C82">
        <w:rPr>
          <w:rFonts w:asciiTheme="minorHAnsi" w:hAnsiTheme="minorHAnsi" w:cstheme="minorHAnsi"/>
          <w:sz w:val="20"/>
          <w:szCs w:val="20"/>
        </w:rPr>
        <w:t>PARCC</w:t>
      </w:r>
      <w:r w:rsidRPr="00475C10">
        <w:rPr>
          <w:rFonts w:asciiTheme="minorHAnsi" w:hAnsiTheme="minorHAnsi" w:cstheme="minorHAnsi"/>
          <w:sz w:val="20"/>
          <w:szCs w:val="20"/>
        </w:rPr>
        <w:t xml:space="preserve"> and developing a next-generation, computer-based assessment system anchored by college- and career-ready tests in high school that will let students know if they are ready for college-level coursework and measure the full range of the CCSS.</w:t>
      </w:r>
    </w:p>
    <w:p w:rsidR="004D4BBE" w:rsidRPr="00117053" w:rsidRDefault="004D4BBE" w:rsidP="004D4B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17053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</w:t>
      </w:r>
      <w:r>
        <w:rPr>
          <w:rFonts w:asciiTheme="minorHAnsi" w:hAnsiTheme="minorHAnsi" w:cstheme="minorHAnsi"/>
          <w:sz w:val="20"/>
          <w:szCs w:val="20"/>
        </w:rPr>
        <w:t>particularly</w:t>
      </w:r>
      <w:r w:rsidRPr="00117053">
        <w:rPr>
          <w:rFonts w:asciiTheme="minorHAnsi" w:hAnsiTheme="minorHAnsi" w:cstheme="minorHAnsi"/>
          <w:sz w:val="20"/>
          <w:szCs w:val="20"/>
        </w:rPr>
        <w:t xml:space="preserve"> making student data available to relevant stakeholders, such as teachers, parents and counselors.</w:t>
      </w:r>
    </w:p>
    <w:p w:rsidR="004D4BBE" w:rsidRPr="00DE6BA2" w:rsidRDefault="004D4BBE" w:rsidP="004D4BB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EE4C6A" w:rsidRDefault="00EE4C6A"/>
    <w:sectPr w:rsidR="00EE4C6A" w:rsidSect="00FA286F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6F" w:rsidRDefault="00FA286F" w:rsidP="004D4BBE">
      <w:pPr>
        <w:spacing w:line="240" w:lineRule="auto"/>
      </w:pPr>
      <w:r>
        <w:separator/>
      </w:r>
    </w:p>
  </w:endnote>
  <w:endnote w:type="continuationSeparator" w:id="0">
    <w:p w:rsidR="00FA286F" w:rsidRDefault="00FA286F" w:rsidP="004D4BBE">
      <w:pPr>
        <w:spacing w:line="240" w:lineRule="auto"/>
      </w:pPr>
      <w:r>
        <w:continuationSeparator/>
      </w:r>
    </w:p>
  </w:endnote>
  <w:endnote w:id="1">
    <w:p w:rsidR="00FA286F" w:rsidRPr="002A3B22" w:rsidRDefault="00FA286F" w:rsidP="004D4BBE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FA286F" w:rsidRPr="00F73C82" w:rsidRDefault="00FA286F" w:rsidP="00F73C8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73C8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Pr="00F73C82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http://apreport.collegeboard.org/sites/default/files/downloads/pdfs/AP_Main_Report_Final.pdf</w:t>
        </w:r>
      </w:hyperlink>
      <w:r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9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r w:rsidRPr="00D45EFD">
        <w:rPr>
          <w:rFonts w:asciiTheme="minorHAnsi" w:hAnsiTheme="minorHAnsi" w:cstheme="minorHAnsi"/>
          <w:sz w:val="15"/>
          <w:szCs w:val="15"/>
        </w:rPr>
        <w:t xml:space="preserve">NCES. </w:t>
      </w:r>
      <w:r w:rsidRPr="00D45EFD">
        <w:rPr>
          <w:rFonts w:asciiTheme="minorHAnsi" w:hAnsiTheme="minorHAnsi" w:cstheme="minorHAnsi"/>
          <w:i/>
          <w:sz w:val="15"/>
          <w:szCs w:val="15"/>
        </w:rPr>
        <w:t>Condition of Education, 2012</w:t>
      </w:r>
      <w:r w:rsidRPr="00D45EFD">
        <w:rPr>
          <w:rFonts w:asciiTheme="minorHAnsi" w:hAnsiTheme="minorHAnsi" w:cstheme="minorHAnsi"/>
          <w:sz w:val="15"/>
          <w:szCs w:val="15"/>
        </w:rPr>
        <w:t xml:space="preserve">, Indicator 22-2011. 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hyperlink r:id="rId8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hyperlink r:id="rId9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</w:p>
  </w:endnote>
  <w:endnote w:id="10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10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1">
    <w:p w:rsidR="00FA286F" w:rsidRPr="002A3B22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2">
    <w:p w:rsidR="00FA286F" w:rsidRPr="00F55A2B" w:rsidRDefault="00FA286F" w:rsidP="004D4BB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11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3">
    <w:p w:rsidR="00FA286F" w:rsidRPr="002A3B22" w:rsidRDefault="00FA286F" w:rsidP="004D4BBE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EE289D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6F" w:rsidRPr="009F3886" w:rsidRDefault="00FA286F" w:rsidP="00FA286F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7A0BF" wp14:editId="1CDE7A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8605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86F" w:rsidRPr="009541DC" w:rsidRDefault="00FA286F" w:rsidP="00FA286F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District-Columbia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11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0J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WCyWi3yO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" stroked="f">
              <v:textbox style="mso-fit-shape-to-text:t">
                <w:txbxContent>
                  <w:p w:rsidR="004D4BBE" w:rsidRPr="009541DC" w:rsidRDefault="004D4BBE" w:rsidP="00DD1C5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 w:rsidR="003774D6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District-Columbia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1E0E8CC5" wp14:editId="2F3B163E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6F" w:rsidRDefault="00FA286F" w:rsidP="004D4BBE">
      <w:pPr>
        <w:spacing w:line="240" w:lineRule="auto"/>
      </w:pPr>
      <w:r>
        <w:separator/>
      </w:r>
    </w:p>
  </w:footnote>
  <w:footnote w:type="continuationSeparator" w:id="0">
    <w:p w:rsidR="00FA286F" w:rsidRDefault="00FA286F" w:rsidP="004D4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6F" w:rsidRPr="00B955CA" w:rsidRDefault="00FA286F" w:rsidP="00FA286F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The District of Columbia’s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FA286F" w:rsidRPr="008B471F" w:rsidRDefault="00FA286F" w:rsidP="00FA286F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BE"/>
    <w:rsid w:val="000341C3"/>
    <w:rsid w:val="00220B9E"/>
    <w:rsid w:val="003774D6"/>
    <w:rsid w:val="004D4BBE"/>
    <w:rsid w:val="005D62E1"/>
    <w:rsid w:val="00687AEE"/>
    <w:rsid w:val="008B1C11"/>
    <w:rsid w:val="00A277CC"/>
    <w:rsid w:val="00A74153"/>
    <w:rsid w:val="00B9179E"/>
    <w:rsid w:val="00BC5C5F"/>
    <w:rsid w:val="00D12427"/>
    <w:rsid w:val="00E0118C"/>
    <w:rsid w:val="00E110AF"/>
    <w:rsid w:val="00EE289D"/>
    <w:rsid w:val="00EE4C6A"/>
    <w:rsid w:val="00F73C82"/>
    <w:rsid w:val="00FA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B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B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D4B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4BB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4BB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D4BBE"/>
    <w:rPr>
      <w:rFonts w:cs="Times New Roman"/>
      <w:color w:val="0000FF"/>
      <w:u w:val="single"/>
    </w:rPr>
  </w:style>
  <w:style w:type="paragraph" w:customStyle="1" w:styleId="Default">
    <w:name w:val="Default"/>
    <w:rsid w:val="004D4B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B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4B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B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D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D4BBE"/>
  </w:style>
  <w:style w:type="paragraph" w:styleId="FootnoteText">
    <w:name w:val="footnote text"/>
    <w:basedOn w:val="Normal"/>
    <w:link w:val="FootnoteTextChar"/>
    <w:uiPriority w:val="99"/>
    <w:semiHidden/>
    <w:unhideWhenUsed/>
    <w:rsid w:val="00F73C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C8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C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B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B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D4B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4BB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4BB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D4BBE"/>
    <w:rPr>
      <w:rFonts w:cs="Times New Roman"/>
      <w:color w:val="0000FF"/>
      <w:u w:val="single"/>
    </w:rPr>
  </w:style>
  <w:style w:type="paragraph" w:customStyle="1" w:styleId="Default">
    <w:name w:val="Default"/>
    <w:rsid w:val="004D4B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B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4B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B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D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D4BBE"/>
  </w:style>
  <w:style w:type="paragraph" w:styleId="FootnoteText">
    <w:name w:val="footnote text"/>
    <w:basedOn w:val="Normal"/>
    <w:link w:val="FootnoteTextChar"/>
    <w:uiPriority w:val="99"/>
    <w:semiHidden/>
    <w:unhideWhenUsed/>
    <w:rsid w:val="00F73C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C8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programs/coe/indicator_rmc.asp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nces.ed.gov/programs/coe/indicator_rmc.asp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apreport.collegeboard.org/sites/default/files/downloads/pdfs/AP_Main_Report_Final.pdf" TargetMode="External"/><Relationship Id="rId11" Type="http://schemas.openxmlformats.org/officeDocument/2006/relationships/hyperlink" Target="http://www.collegeboard.org/OneYearOut" TargetMode="External"/><Relationship Id="rId5" Type="http://schemas.openxmlformats.org/officeDocument/2006/relationships/hyperlink" Target="http://www.edweek.org/ew/toc/2012/06/07/" TargetMode="External"/><Relationship Id="rId10" Type="http://schemas.openxmlformats.org/officeDocument/2006/relationships/hyperlink" Target="http://www.civicenterprises.net/pdfs/across-the-great-divide.pdf" TargetMode="External"/><Relationship Id="rId4" Type="http://schemas.openxmlformats.org/officeDocument/2006/relationships/hyperlink" Target="http://datacenter.kidscount.org/data/acrossstates/Rankings.aspx" TargetMode="External"/><Relationship Id="rId9" Type="http://schemas.openxmlformats.org/officeDocument/2006/relationships/hyperlink" Target="http://nces.ed.gov/programs/coe/indicator_rmc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Black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130752"/>
        <c:axId val="97136640"/>
        <c:axId val="91361280"/>
      </c:bar3DChart>
      <c:catAx>
        <c:axId val="9713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7136640"/>
        <c:crosses val="autoZero"/>
        <c:auto val="1"/>
        <c:lblAlgn val="ctr"/>
        <c:lblOffset val="100"/>
        <c:noMultiLvlLbl val="0"/>
      </c:catAx>
      <c:valAx>
        <c:axId val="9713664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7130752"/>
        <c:crosses val="autoZero"/>
        <c:crossBetween val="between"/>
        <c:majorUnit val="3.0000000000000006E-2"/>
      </c:valAx>
      <c:serAx>
        <c:axId val="91361280"/>
        <c:scaling>
          <c:orientation val="minMax"/>
        </c:scaling>
        <c:delete val="1"/>
        <c:axPos val="b"/>
        <c:majorTickMark val="out"/>
        <c:minorTickMark val="none"/>
        <c:tickLblPos val="nextTo"/>
        <c:crossAx val="9713664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491584"/>
        <c:axId val="97497472"/>
        <c:axId val="0"/>
      </c:bar3DChart>
      <c:catAx>
        <c:axId val="9749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7497472"/>
        <c:crosses val="autoZero"/>
        <c:auto val="1"/>
        <c:lblAlgn val="ctr"/>
        <c:lblOffset val="100"/>
        <c:noMultiLvlLbl val="0"/>
      </c:catAx>
      <c:valAx>
        <c:axId val="97497472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7491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30C3-B285-4C6B-A06E-97909B4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89D3B260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2012-09-10T15:54:00Z</dcterms:created>
  <dcterms:modified xsi:type="dcterms:W3CDTF">2012-09-21T16:09:00Z</dcterms:modified>
</cp:coreProperties>
</file>