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E3" w:rsidRPr="009D3A55" w:rsidRDefault="004A76E3" w:rsidP="00BC33EF">
      <w:pPr>
        <w:rPr>
          <w:szCs w:val="21"/>
        </w:rPr>
      </w:pPr>
      <w:r w:rsidRPr="009D3A55">
        <w:rPr>
          <w:szCs w:val="21"/>
        </w:rPr>
        <w:t xml:space="preserve">This task was developed by high school and postsecondary mathematics and </w:t>
      </w:r>
      <w:r>
        <w:rPr>
          <w:szCs w:val="21"/>
        </w:rPr>
        <w:t>agriculture sciences</w:t>
      </w:r>
      <w:r w:rsidRPr="009D3A55">
        <w:rPr>
          <w:szCs w:val="21"/>
        </w:rPr>
        <w:t xml:space="preserve">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Pr>
          <w:szCs w:val="21"/>
        </w:rPr>
        <w:t>to</w:t>
      </w:r>
      <w:r w:rsidRPr="009D3A55">
        <w:rPr>
          <w:szCs w:val="21"/>
        </w:rPr>
        <w:t xml:space="preserve"> classroom learning – and to provide classroom teachers with</w:t>
      </w:r>
      <w:r>
        <w:rPr>
          <w:szCs w:val="21"/>
        </w:rPr>
        <w:t xml:space="preserve"> a</w:t>
      </w:r>
      <w:r w:rsidRPr="009D3A55">
        <w:rPr>
          <w:szCs w:val="21"/>
        </w:rPr>
        <w:t xml:space="preserve"> truly authentic task for either mathematics or CTE courses. </w:t>
      </w:r>
    </w:p>
    <w:p w:rsidR="008B6659" w:rsidRPr="001E1243" w:rsidRDefault="008B6659" w:rsidP="00BC33EF">
      <w:pPr>
        <w:jc w:val="center"/>
        <w:rPr>
          <w:b/>
          <w:color w:val="0091B2"/>
          <w:sz w:val="20"/>
        </w:rPr>
      </w:pPr>
    </w:p>
    <w:p w:rsidR="004A76E3" w:rsidRDefault="004A76E3" w:rsidP="00BC33EF">
      <w:pPr>
        <w:jc w:val="center"/>
        <w:rPr>
          <w:b/>
          <w:sz w:val="32"/>
        </w:rPr>
      </w:pPr>
      <w:r w:rsidRPr="00BC2E6E">
        <w:rPr>
          <w:b/>
          <w:color w:val="0091B2"/>
          <w:sz w:val="32"/>
        </w:rPr>
        <w:t>TASK</w:t>
      </w:r>
      <w:r w:rsidRPr="00BC2E6E">
        <w:rPr>
          <w:color w:val="0091B2"/>
          <w:sz w:val="32"/>
        </w:rPr>
        <w:t>:</w:t>
      </w:r>
      <w:r w:rsidRPr="00DD6E8B">
        <w:rPr>
          <w:sz w:val="32"/>
        </w:rPr>
        <w:t xml:space="preserve"> </w:t>
      </w:r>
      <w:r w:rsidRPr="00660C6C">
        <w:rPr>
          <w:b/>
          <w:sz w:val="32"/>
        </w:rPr>
        <w:t>CORN AND OATS</w:t>
      </w:r>
      <w:r>
        <w:rPr>
          <w:sz w:val="32"/>
        </w:rPr>
        <w:t xml:space="preserve"> </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263363">
        <w:trPr>
          <w:trHeight w:val="249"/>
        </w:trPr>
        <w:tc>
          <w:tcPr>
            <w:tcW w:w="10710" w:type="dxa"/>
            <w:tcBorders>
              <w:bottom w:val="single" w:sz="4" w:space="0" w:color="auto"/>
            </w:tcBorders>
            <w:shd w:val="clear" w:color="auto" w:fill="0091B2"/>
          </w:tcPr>
          <w:p w:rsidR="00263363" w:rsidRPr="001F3F67" w:rsidRDefault="00263363" w:rsidP="00BC33EF">
            <w:pPr>
              <w:rPr>
                <w:color w:val="FFFFFF" w:themeColor="background1"/>
                <w:sz w:val="24"/>
              </w:rPr>
            </w:pPr>
            <w:r w:rsidRPr="001F3F67">
              <w:rPr>
                <w:b/>
                <w:color w:val="FFFFFF" w:themeColor="background1"/>
                <w:sz w:val="24"/>
              </w:rPr>
              <w:t>TARGET COMMON CORE STATE STANDARD(S)</w:t>
            </w:r>
            <w:r w:rsidR="005963DA" w:rsidRPr="001F3F67">
              <w:rPr>
                <w:b/>
                <w:color w:val="FFFFFF" w:themeColor="background1"/>
                <w:sz w:val="24"/>
              </w:rPr>
              <w:t xml:space="preserve"> IN MATHEMATICS</w:t>
            </w:r>
            <w:r w:rsidRPr="001F3F67">
              <w:rPr>
                <w:color w:val="FFFFFF" w:themeColor="background1"/>
                <w:sz w:val="24"/>
              </w:rPr>
              <w:t xml:space="preserve">: </w:t>
            </w:r>
          </w:p>
        </w:tc>
      </w:tr>
      <w:tr w:rsidR="001C092B">
        <w:tc>
          <w:tcPr>
            <w:tcW w:w="10710" w:type="dxa"/>
            <w:tcBorders>
              <w:top w:val="single" w:sz="4" w:space="0" w:color="auto"/>
              <w:bottom w:val="single" w:sz="4" w:space="0" w:color="auto"/>
            </w:tcBorders>
            <w:vAlign w:val="center"/>
          </w:tcPr>
          <w:p w:rsidR="001C092B" w:rsidRPr="00266355" w:rsidRDefault="001C092B" w:rsidP="001C092B">
            <w:pPr>
              <w:spacing w:after="60"/>
              <w:rPr>
                <w:rFonts w:cstheme="minorHAnsi"/>
                <w:sz w:val="21"/>
                <w:szCs w:val="21"/>
              </w:rPr>
            </w:pPr>
            <w:r w:rsidRPr="00266355">
              <w:rPr>
                <w:rFonts w:cstheme="minorHAnsi"/>
                <w:b/>
                <w:sz w:val="21"/>
                <w:szCs w:val="21"/>
              </w:rPr>
              <w:t>N.Q.1</w:t>
            </w:r>
            <w:r w:rsidRPr="00266355">
              <w:rPr>
                <w:rFonts w:cstheme="minorHAnsi"/>
                <w:sz w:val="21"/>
                <w:szCs w:val="21"/>
              </w:rPr>
              <w:t xml:space="preserve"> Use units as a way to understand problems and to guide the solution of multi-step problems; choose and interpret units consistently in formulas; choose and interpret the scale and the origin in graphs and data displays.*</w:t>
            </w:r>
          </w:p>
        </w:tc>
      </w:tr>
      <w:tr w:rsidR="001C092B">
        <w:tc>
          <w:tcPr>
            <w:tcW w:w="10710" w:type="dxa"/>
            <w:tcBorders>
              <w:top w:val="single" w:sz="4" w:space="0" w:color="auto"/>
              <w:bottom w:val="single" w:sz="4" w:space="0" w:color="auto"/>
            </w:tcBorders>
            <w:vAlign w:val="center"/>
          </w:tcPr>
          <w:p w:rsidR="001C092B" w:rsidRPr="00266355" w:rsidRDefault="001C092B" w:rsidP="001C092B">
            <w:pPr>
              <w:spacing w:after="60"/>
              <w:rPr>
                <w:rFonts w:cstheme="minorHAnsi"/>
                <w:sz w:val="21"/>
                <w:szCs w:val="21"/>
              </w:rPr>
            </w:pPr>
            <w:r w:rsidRPr="00266355">
              <w:rPr>
                <w:rFonts w:cstheme="minorHAnsi"/>
                <w:b/>
                <w:sz w:val="21"/>
                <w:szCs w:val="21"/>
              </w:rPr>
              <w:t>N.Q.2</w:t>
            </w:r>
            <w:r w:rsidRPr="00266355">
              <w:rPr>
                <w:rFonts w:cstheme="minorHAnsi"/>
                <w:sz w:val="21"/>
                <w:szCs w:val="21"/>
              </w:rPr>
              <w:t xml:space="preserve"> Define appropriate quantities for the purpose of descriptive modeling.*</w:t>
            </w:r>
          </w:p>
        </w:tc>
      </w:tr>
      <w:tr w:rsidR="001C092B">
        <w:tc>
          <w:tcPr>
            <w:tcW w:w="10710" w:type="dxa"/>
            <w:tcBorders>
              <w:top w:val="single" w:sz="4" w:space="0" w:color="auto"/>
              <w:bottom w:val="single" w:sz="4" w:space="0" w:color="auto"/>
            </w:tcBorders>
            <w:vAlign w:val="center"/>
          </w:tcPr>
          <w:p w:rsidR="001C092B" w:rsidRPr="00266355" w:rsidRDefault="001C092B" w:rsidP="001C092B">
            <w:pPr>
              <w:spacing w:after="60"/>
              <w:rPr>
                <w:rFonts w:cstheme="minorHAnsi"/>
                <w:sz w:val="21"/>
                <w:szCs w:val="21"/>
              </w:rPr>
            </w:pPr>
            <w:r w:rsidRPr="00266355">
              <w:rPr>
                <w:rFonts w:cstheme="minorHAnsi"/>
                <w:b/>
                <w:sz w:val="21"/>
                <w:szCs w:val="21"/>
              </w:rPr>
              <w:t>N.Q.3</w:t>
            </w:r>
            <w:r w:rsidRPr="00266355">
              <w:rPr>
                <w:rFonts w:cstheme="minorHAnsi"/>
                <w:sz w:val="21"/>
                <w:szCs w:val="21"/>
              </w:rPr>
              <w:t xml:space="preserve"> Choose a level of accuracy appropriate to limitations on measurement when reporting quantities.*</w:t>
            </w:r>
          </w:p>
        </w:tc>
      </w:tr>
      <w:tr w:rsidR="007672AA">
        <w:tc>
          <w:tcPr>
            <w:tcW w:w="10710" w:type="dxa"/>
            <w:tcBorders>
              <w:top w:val="single" w:sz="4" w:space="0" w:color="auto"/>
              <w:bottom w:val="single" w:sz="4" w:space="0" w:color="auto"/>
            </w:tcBorders>
            <w:vAlign w:val="center"/>
          </w:tcPr>
          <w:p w:rsidR="007672AA" w:rsidRPr="00266355" w:rsidRDefault="007672AA" w:rsidP="00BC33EF">
            <w:pPr>
              <w:spacing w:after="60"/>
              <w:rPr>
                <w:rFonts w:cstheme="minorHAnsi"/>
                <w:sz w:val="21"/>
                <w:szCs w:val="21"/>
              </w:rPr>
            </w:pPr>
            <w:proofErr w:type="gramStart"/>
            <w:r w:rsidRPr="00266355">
              <w:rPr>
                <w:rFonts w:cstheme="minorHAnsi"/>
                <w:b/>
                <w:sz w:val="21"/>
                <w:szCs w:val="21"/>
              </w:rPr>
              <w:t>6.RP.3d</w:t>
            </w:r>
            <w:proofErr w:type="gramEnd"/>
            <w:r w:rsidRPr="00266355">
              <w:rPr>
                <w:rFonts w:cstheme="minorHAnsi"/>
                <w:b/>
                <w:sz w:val="21"/>
                <w:szCs w:val="21"/>
              </w:rPr>
              <w:t xml:space="preserve"> </w:t>
            </w:r>
            <w:r w:rsidRPr="00266355">
              <w:rPr>
                <w:rFonts w:cstheme="minorHAnsi"/>
                <w:sz w:val="21"/>
                <w:szCs w:val="21"/>
              </w:rPr>
              <w:t>Use ratio reasoning to convert measurement units; manipulate and transform units appropriately when multiplying or dividing quantities</w:t>
            </w:r>
            <w:r w:rsidR="009628D2" w:rsidRPr="00266355">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266355" w:rsidRDefault="007672AA" w:rsidP="00BC33EF">
            <w:pPr>
              <w:spacing w:after="60"/>
              <w:rPr>
                <w:rFonts w:cstheme="minorHAnsi"/>
                <w:sz w:val="21"/>
                <w:szCs w:val="21"/>
              </w:rPr>
            </w:pPr>
            <w:proofErr w:type="gramStart"/>
            <w:r w:rsidRPr="00266355">
              <w:rPr>
                <w:rFonts w:cstheme="minorHAnsi"/>
                <w:b/>
                <w:sz w:val="21"/>
                <w:szCs w:val="21"/>
              </w:rPr>
              <w:t>7.RP.1</w:t>
            </w:r>
            <w:proofErr w:type="gramEnd"/>
            <w:r w:rsidRPr="00266355">
              <w:rPr>
                <w:rFonts w:cstheme="minorHAnsi"/>
                <w:sz w:val="21"/>
                <w:szCs w:val="21"/>
              </w:rPr>
              <w:t xml:space="preserve"> Compute unit rates associated with ratios of fractions, including ratios of lengths, areas, and other quantities measured in like or different units</w:t>
            </w:r>
            <w:r w:rsidR="009628D2" w:rsidRPr="00266355">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sz w:val="21"/>
                <w:szCs w:val="21"/>
              </w:rPr>
            </w:pPr>
            <w:proofErr w:type="gramStart"/>
            <w:r w:rsidRPr="00591790">
              <w:rPr>
                <w:rFonts w:cstheme="minorHAnsi"/>
                <w:b/>
                <w:sz w:val="21"/>
                <w:szCs w:val="21"/>
              </w:rPr>
              <w:t>7.RP.3</w:t>
            </w:r>
            <w:proofErr w:type="gramEnd"/>
            <w:r w:rsidRPr="00591790">
              <w:rPr>
                <w:rFonts w:cstheme="minorHAnsi"/>
                <w:sz w:val="21"/>
                <w:szCs w:val="21"/>
              </w:rPr>
              <w:t xml:space="preserve"> Use proportional relationships to solve multi</w:t>
            </w:r>
            <w:r w:rsidR="005F164A">
              <w:rPr>
                <w:rFonts w:cstheme="minorHAnsi"/>
                <w:sz w:val="21"/>
                <w:szCs w:val="21"/>
              </w:rPr>
              <w:t>-</w:t>
            </w:r>
            <w:r w:rsidRPr="00591790">
              <w:rPr>
                <w:rFonts w:cstheme="minorHAnsi"/>
                <w:sz w:val="21"/>
                <w:szCs w:val="21"/>
              </w:rPr>
              <w:t>step ratio and percent problems</w:t>
            </w:r>
            <w:r w:rsidR="009628D2">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b/>
                <w:sz w:val="21"/>
                <w:szCs w:val="21"/>
              </w:rPr>
            </w:pPr>
            <w:proofErr w:type="gramStart"/>
            <w:r w:rsidRPr="00591790">
              <w:rPr>
                <w:rFonts w:cstheme="minorHAnsi"/>
                <w:b/>
                <w:sz w:val="21"/>
                <w:szCs w:val="21"/>
              </w:rPr>
              <w:t>7.NS.3</w:t>
            </w:r>
            <w:proofErr w:type="gramEnd"/>
            <w:r w:rsidRPr="00591790">
              <w:rPr>
                <w:rFonts w:cstheme="minorHAnsi"/>
                <w:sz w:val="21"/>
                <w:szCs w:val="21"/>
              </w:rPr>
              <w:t xml:space="preserve"> Solve real world problems involving the four operations with rational numbers</w:t>
            </w:r>
            <w:r w:rsidR="009628D2">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sz w:val="21"/>
                <w:szCs w:val="21"/>
              </w:rPr>
            </w:pPr>
            <w:proofErr w:type="gramStart"/>
            <w:r w:rsidRPr="00591790">
              <w:rPr>
                <w:rFonts w:cstheme="minorHAnsi"/>
                <w:b/>
                <w:sz w:val="21"/>
                <w:szCs w:val="21"/>
              </w:rPr>
              <w:t>7.EE.3</w:t>
            </w:r>
            <w:proofErr w:type="gramEnd"/>
            <w:r w:rsidRPr="00591790">
              <w:rPr>
                <w:rFonts w:cstheme="minorHAnsi"/>
                <w:sz w:val="21"/>
                <w:szCs w:val="21"/>
              </w:rPr>
              <w:t xml:space="preserve"> Solve multi-step real life and mathematical problems posed with positive and negative rational numbers in any form, using tools strategically. Apply properties of operations to calculate with numbers in any form; convert between forms as appropriate; and assess the reasonableness of answers using mental computation and estimation strategies</w:t>
            </w:r>
            <w:r w:rsidR="009628D2">
              <w:rPr>
                <w:rFonts w:cstheme="minorHAnsi"/>
                <w:sz w:val="21"/>
                <w:szCs w:val="21"/>
              </w:rPr>
              <w:t>.</w:t>
            </w:r>
          </w:p>
        </w:tc>
      </w:tr>
      <w:tr w:rsidR="007672AA">
        <w:tc>
          <w:tcPr>
            <w:tcW w:w="10710" w:type="dxa"/>
            <w:tcBorders>
              <w:top w:val="single" w:sz="4" w:space="0" w:color="auto"/>
              <w:bottom w:val="single" w:sz="4" w:space="0" w:color="auto"/>
            </w:tcBorders>
            <w:shd w:val="clear" w:color="auto" w:fill="0091B2"/>
          </w:tcPr>
          <w:p w:rsidR="007672AA" w:rsidRPr="001F3F67" w:rsidRDefault="007672AA" w:rsidP="00BC33EF">
            <w:pPr>
              <w:rPr>
                <w:color w:val="FFFFFF" w:themeColor="background1"/>
                <w:sz w:val="24"/>
              </w:rPr>
            </w:pPr>
            <w:r w:rsidRPr="001F3F67">
              <w:rPr>
                <w:b/>
                <w:color w:val="FFFFFF" w:themeColor="background1"/>
                <w:sz w:val="24"/>
              </w:rPr>
              <w:t>TARGET STANDARDS FOR MATHEMATICAL PRACTICES</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b/>
                <w:sz w:val="21"/>
                <w:szCs w:val="21"/>
              </w:rPr>
            </w:pPr>
            <w:r w:rsidRPr="00591790">
              <w:rPr>
                <w:rFonts w:cstheme="minorHAnsi"/>
                <w:b/>
                <w:sz w:val="21"/>
                <w:szCs w:val="21"/>
              </w:rPr>
              <w:t xml:space="preserve">MP.1 </w:t>
            </w:r>
            <w:r w:rsidRPr="00591790">
              <w:rPr>
                <w:rFonts w:cstheme="minorHAnsi"/>
                <w:sz w:val="21"/>
                <w:szCs w:val="21"/>
              </w:rPr>
              <w:t>Make sense of problems and persevere in solving them</w:t>
            </w:r>
            <w:r w:rsidR="002E6DD7">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b/>
                <w:sz w:val="21"/>
                <w:szCs w:val="21"/>
              </w:rPr>
            </w:pPr>
            <w:r w:rsidRPr="00591790">
              <w:rPr>
                <w:rFonts w:cstheme="minorHAnsi"/>
                <w:b/>
                <w:sz w:val="21"/>
                <w:szCs w:val="21"/>
              </w:rPr>
              <w:t>MP.2</w:t>
            </w:r>
            <w:r w:rsidRPr="00591790">
              <w:rPr>
                <w:rFonts w:cstheme="minorHAnsi"/>
                <w:sz w:val="21"/>
                <w:szCs w:val="21"/>
              </w:rPr>
              <w:t xml:space="preserve"> </w:t>
            </w:r>
            <w:r w:rsidRPr="006D235A">
              <w:rPr>
                <w:rFonts w:cstheme="minorHAnsi"/>
                <w:sz w:val="21"/>
                <w:szCs w:val="21"/>
              </w:rPr>
              <w:t>Reason abstractly and</w:t>
            </w:r>
            <w:r w:rsidRPr="00591790">
              <w:rPr>
                <w:rFonts w:cstheme="minorHAnsi"/>
                <w:color w:val="7F7F7F" w:themeColor="text1" w:themeTint="80"/>
                <w:sz w:val="21"/>
                <w:szCs w:val="21"/>
              </w:rPr>
              <w:t xml:space="preserve"> </w:t>
            </w:r>
            <w:r w:rsidRPr="00591790">
              <w:rPr>
                <w:rFonts w:cstheme="minorHAnsi"/>
                <w:sz w:val="21"/>
                <w:szCs w:val="21"/>
              </w:rPr>
              <w:t>quantitatively</w:t>
            </w:r>
            <w:r w:rsidR="002E6DD7">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b/>
                <w:sz w:val="21"/>
                <w:szCs w:val="21"/>
              </w:rPr>
            </w:pPr>
            <w:r w:rsidRPr="00591790">
              <w:rPr>
                <w:rFonts w:cstheme="minorHAnsi"/>
                <w:b/>
                <w:sz w:val="21"/>
                <w:szCs w:val="21"/>
              </w:rPr>
              <w:t xml:space="preserve">MP.4 </w:t>
            </w:r>
            <w:r w:rsidRPr="00591790">
              <w:rPr>
                <w:rFonts w:cstheme="minorHAnsi"/>
                <w:sz w:val="21"/>
                <w:szCs w:val="21"/>
              </w:rPr>
              <w:t>Model with mathematics</w:t>
            </w:r>
            <w:r w:rsidR="002E6DD7">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b/>
                <w:sz w:val="21"/>
                <w:szCs w:val="21"/>
              </w:rPr>
            </w:pPr>
            <w:r w:rsidRPr="00591790">
              <w:rPr>
                <w:rFonts w:cstheme="minorHAnsi"/>
                <w:b/>
                <w:sz w:val="21"/>
                <w:szCs w:val="21"/>
              </w:rPr>
              <w:t xml:space="preserve">MP.6 </w:t>
            </w:r>
            <w:r w:rsidRPr="00591790">
              <w:rPr>
                <w:rFonts w:cstheme="minorHAnsi"/>
                <w:sz w:val="21"/>
                <w:szCs w:val="21"/>
              </w:rPr>
              <w:t>Attend to precision</w:t>
            </w:r>
            <w:r w:rsidR="002E6DD7">
              <w:rPr>
                <w:rFonts w:cstheme="minorHAnsi"/>
                <w:sz w:val="21"/>
                <w:szCs w:val="21"/>
              </w:rPr>
              <w:t>.</w:t>
            </w:r>
          </w:p>
        </w:tc>
      </w:tr>
      <w:tr w:rsidR="007672AA">
        <w:tc>
          <w:tcPr>
            <w:tcW w:w="10710" w:type="dxa"/>
            <w:tcBorders>
              <w:top w:val="single" w:sz="4" w:space="0" w:color="auto"/>
              <w:bottom w:val="single" w:sz="4" w:space="0" w:color="auto"/>
            </w:tcBorders>
            <w:shd w:val="clear" w:color="auto" w:fill="0091B2"/>
          </w:tcPr>
          <w:p w:rsidR="007672AA" w:rsidRPr="001F3F67" w:rsidRDefault="007672AA" w:rsidP="00BC33EF">
            <w:pPr>
              <w:rPr>
                <w:color w:val="FFFFFF" w:themeColor="background1"/>
                <w:sz w:val="24"/>
              </w:rPr>
            </w:pPr>
            <w:r w:rsidRPr="001F3F67">
              <w:rPr>
                <w:b/>
                <w:color w:val="FFFFFF" w:themeColor="background1"/>
                <w:sz w:val="24"/>
              </w:rPr>
              <w:t>TARGET COMMON CORE STATE STANDARD(S) IN ELA/LITERACY</w:t>
            </w:r>
            <w:r w:rsidRPr="001F3F67">
              <w:rPr>
                <w:color w:val="FFFFFF" w:themeColor="background1"/>
                <w:sz w:val="24"/>
              </w:rPr>
              <w:t xml:space="preserve">: </w:t>
            </w:r>
          </w:p>
        </w:tc>
      </w:tr>
      <w:tr w:rsidR="002E6DD7" w:rsidRPr="005963DA" w:rsidTr="002E6DD7">
        <w:tc>
          <w:tcPr>
            <w:tcW w:w="10710" w:type="dxa"/>
            <w:tcBorders>
              <w:top w:val="single" w:sz="4" w:space="0" w:color="auto"/>
              <w:bottom w:val="single" w:sz="4" w:space="0" w:color="auto"/>
            </w:tcBorders>
          </w:tcPr>
          <w:p w:rsidR="002E6DD7" w:rsidRPr="00F750CC" w:rsidRDefault="002E6DD7" w:rsidP="002E6DD7">
            <w:pPr>
              <w:spacing w:after="60"/>
              <w:ind w:left="-18"/>
              <w:rPr>
                <w:sz w:val="21"/>
                <w:szCs w:val="21"/>
              </w:rPr>
            </w:pPr>
            <w:r w:rsidRPr="0004270A">
              <w:rPr>
                <w:b/>
                <w:sz w:val="21"/>
                <w:szCs w:val="21"/>
              </w:rPr>
              <w:t>RST.9-10.1</w:t>
            </w:r>
            <w:r>
              <w:rPr>
                <w:sz w:val="21"/>
                <w:szCs w:val="21"/>
              </w:rPr>
              <w:t xml:space="preserve"> </w:t>
            </w:r>
            <w:r w:rsidRPr="00D01C4E">
              <w:rPr>
                <w:sz w:val="21"/>
                <w:szCs w:val="21"/>
              </w:rPr>
              <w:t>Cite specific textual evidence to support analysis of science and technical texts, attending to the precise details of explanations or descriptions.</w:t>
            </w:r>
          </w:p>
        </w:tc>
      </w:tr>
      <w:tr w:rsidR="002E6DD7" w:rsidRPr="005963DA" w:rsidTr="002E6DD7">
        <w:tc>
          <w:tcPr>
            <w:tcW w:w="10710" w:type="dxa"/>
            <w:tcBorders>
              <w:top w:val="single" w:sz="4" w:space="0" w:color="auto"/>
              <w:bottom w:val="single" w:sz="4" w:space="0" w:color="auto"/>
            </w:tcBorders>
          </w:tcPr>
          <w:p w:rsidR="002E6DD7" w:rsidRPr="00F750CC" w:rsidRDefault="002E6DD7" w:rsidP="002E6DD7">
            <w:pPr>
              <w:spacing w:after="60"/>
              <w:ind w:left="-18"/>
              <w:rPr>
                <w:sz w:val="21"/>
                <w:szCs w:val="21"/>
              </w:rPr>
            </w:pPr>
            <w:r w:rsidRPr="0004270A">
              <w:rPr>
                <w:b/>
                <w:sz w:val="21"/>
                <w:szCs w:val="21"/>
              </w:rPr>
              <w:t>RST.9-10.2</w:t>
            </w:r>
            <w:r>
              <w:rPr>
                <w:sz w:val="21"/>
                <w:szCs w:val="21"/>
              </w:rPr>
              <w:t xml:space="preserve"> </w:t>
            </w:r>
            <w:r w:rsidRPr="00D01C4E">
              <w:rPr>
                <w:sz w:val="21"/>
                <w:szCs w:val="21"/>
              </w:rPr>
              <w:t>Determine the central ideas or conclusions of a text; trace the text’s explanation or depiction of a complex process, phenomenon, or concept; provide an accurate summary of the text.</w:t>
            </w:r>
          </w:p>
        </w:tc>
      </w:tr>
      <w:tr w:rsidR="002E6DD7" w:rsidRPr="005963DA" w:rsidTr="002E6DD7">
        <w:tc>
          <w:tcPr>
            <w:tcW w:w="10710" w:type="dxa"/>
            <w:tcBorders>
              <w:top w:val="single" w:sz="4" w:space="0" w:color="auto"/>
              <w:bottom w:val="single" w:sz="4" w:space="0" w:color="auto"/>
            </w:tcBorders>
          </w:tcPr>
          <w:p w:rsidR="002E6DD7" w:rsidRPr="00F750CC" w:rsidRDefault="002E6DD7" w:rsidP="002E6DD7">
            <w:pPr>
              <w:spacing w:after="60"/>
              <w:ind w:left="-18"/>
              <w:rPr>
                <w:sz w:val="21"/>
                <w:szCs w:val="21"/>
              </w:rPr>
            </w:pPr>
            <w:r w:rsidRPr="0004270A">
              <w:rPr>
                <w:b/>
                <w:sz w:val="21"/>
                <w:szCs w:val="21"/>
              </w:rPr>
              <w:t>RST.9-10.3</w:t>
            </w:r>
            <w:r>
              <w:rPr>
                <w:sz w:val="21"/>
                <w:szCs w:val="21"/>
              </w:rPr>
              <w:t xml:space="preserve"> </w:t>
            </w:r>
            <w:r w:rsidRPr="00D01C4E">
              <w:rPr>
                <w:sz w:val="21"/>
                <w:szCs w:val="21"/>
              </w:rPr>
              <w:t>Follow precisely a complex multi</w:t>
            </w:r>
            <w:r w:rsidR="005F164A">
              <w:rPr>
                <w:sz w:val="21"/>
                <w:szCs w:val="21"/>
              </w:rPr>
              <w:t>-</w:t>
            </w:r>
            <w:r w:rsidRPr="00D01C4E">
              <w:rPr>
                <w:sz w:val="21"/>
                <w:szCs w:val="21"/>
              </w:rPr>
              <w:t>step procedure when carrying out experiments, taking measurements, or performing technical tasks, attending to special cases or exceptions defined in the text.</w:t>
            </w:r>
          </w:p>
        </w:tc>
      </w:tr>
      <w:tr w:rsidR="002E6DD7" w:rsidRPr="005963DA" w:rsidTr="002E6DD7">
        <w:tc>
          <w:tcPr>
            <w:tcW w:w="10710" w:type="dxa"/>
            <w:tcBorders>
              <w:top w:val="single" w:sz="4" w:space="0" w:color="auto"/>
              <w:bottom w:val="single" w:sz="4" w:space="0" w:color="auto"/>
            </w:tcBorders>
          </w:tcPr>
          <w:p w:rsidR="002E6DD7" w:rsidRPr="00F750CC" w:rsidRDefault="002E6DD7" w:rsidP="002E6DD7">
            <w:pPr>
              <w:spacing w:after="60"/>
              <w:ind w:left="-18"/>
              <w:rPr>
                <w:sz w:val="21"/>
                <w:szCs w:val="21"/>
              </w:rPr>
            </w:pPr>
            <w:r w:rsidRPr="0004270A">
              <w:rPr>
                <w:b/>
                <w:sz w:val="21"/>
                <w:szCs w:val="21"/>
              </w:rPr>
              <w:t>RST.9-10.5</w:t>
            </w:r>
            <w:r>
              <w:rPr>
                <w:sz w:val="21"/>
                <w:szCs w:val="21"/>
              </w:rPr>
              <w:t xml:space="preserve"> </w:t>
            </w:r>
            <w:r w:rsidRPr="00D01C4E">
              <w:rPr>
                <w:sz w:val="21"/>
                <w:szCs w:val="21"/>
              </w:rPr>
              <w:t>Analyze the structure of the relationships among concepts in a text, including relationships among key terms (e.g., force, friction, reaction force, energy).</w:t>
            </w:r>
          </w:p>
        </w:tc>
      </w:tr>
      <w:tr w:rsidR="002E6DD7" w:rsidRPr="005963DA" w:rsidTr="002E6DD7">
        <w:tc>
          <w:tcPr>
            <w:tcW w:w="10710" w:type="dxa"/>
            <w:tcBorders>
              <w:top w:val="single" w:sz="4" w:space="0" w:color="auto"/>
              <w:bottom w:val="single" w:sz="4" w:space="0" w:color="auto"/>
            </w:tcBorders>
          </w:tcPr>
          <w:p w:rsidR="002E6DD7" w:rsidRPr="00F750CC" w:rsidRDefault="002E6DD7" w:rsidP="002E6DD7">
            <w:pPr>
              <w:spacing w:after="60"/>
              <w:ind w:left="-18"/>
              <w:rPr>
                <w:sz w:val="21"/>
                <w:szCs w:val="21"/>
              </w:rPr>
            </w:pPr>
            <w:r w:rsidRPr="0004270A">
              <w:rPr>
                <w:b/>
                <w:sz w:val="21"/>
                <w:szCs w:val="21"/>
              </w:rPr>
              <w:t>RST.9-10.7</w:t>
            </w:r>
            <w:r>
              <w:rPr>
                <w:sz w:val="21"/>
                <w:szCs w:val="21"/>
              </w:rPr>
              <w:t xml:space="preserve"> </w:t>
            </w:r>
            <w:r w:rsidRPr="0004270A">
              <w:rPr>
                <w:sz w:val="21"/>
                <w:szCs w:val="21"/>
              </w:rPr>
              <w:t>Translate quantitative or technical information expressed in words in a text into visual form (e.g., a table or chart) and translate information expressed visually or mathematically (e.g., in an equation) into words.</w:t>
            </w:r>
          </w:p>
        </w:tc>
      </w:tr>
      <w:tr w:rsidR="007672AA" w:rsidRPr="005963DA">
        <w:tc>
          <w:tcPr>
            <w:tcW w:w="10710" w:type="dxa"/>
            <w:tcBorders>
              <w:top w:val="single" w:sz="4" w:space="0" w:color="auto"/>
              <w:bottom w:val="single" w:sz="4" w:space="0" w:color="auto"/>
            </w:tcBorders>
            <w:vAlign w:val="center"/>
          </w:tcPr>
          <w:p w:rsidR="007672AA" w:rsidRPr="007205DC" w:rsidRDefault="002E6DD7" w:rsidP="00BC33EF">
            <w:pPr>
              <w:spacing w:after="60"/>
              <w:rPr>
                <w:rFonts w:cstheme="minorHAnsi"/>
                <w:sz w:val="21"/>
                <w:szCs w:val="21"/>
              </w:rPr>
            </w:pPr>
            <w:r w:rsidRPr="002E6DD7">
              <w:rPr>
                <w:rFonts w:cstheme="minorHAnsi"/>
                <w:b/>
                <w:sz w:val="21"/>
                <w:szCs w:val="21"/>
              </w:rPr>
              <w:t>RST.11-12.9</w:t>
            </w:r>
            <w:r>
              <w:rPr>
                <w:rFonts w:cstheme="minorHAnsi"/>
                <w:sz w:val="21"/>
                <w:szCs w:val="21"/>
              </w:rPr>
              <w:t xml:space="preserve"> </w:t>
            </w:r>
            <w:r w:rsidRPr="002E6DD7">
              <w:rPr>
                <w:rFonts w:cstheme="minorHAnsi"/>
                <w:sz w:val="21"/>
                <w:szCs w:val="21"/>
              </w:rPr>
              <w:t>Synthesize information from a range of sources (e.g., texts, experiments, simulations) into a coherent understanding of a process, phenomenon, or concept, resolving conflicting information when possible.</w:t>
            </w:r>
          </w:p>
        </w:tc>
      </w:tr>
      <w:tr w:rsidR="007672AA">
        <w:tc>
          <w:tcPr>
            <w:tcW w:w="10710" w:type="dxa"/>
            <w:tcBorders>
              <w:top w:val="single" w:sz="4" w:space="0" w:color="auto"/>
              <w:bottom w:val="single" w:sz="4" w:space="0" w:color="auto"/>
            </w:tcBorders>
            <w:shd w:val="clear" w:color="auto" w:fill="0091B2"/>
          </w:tcPr>
          <w:p w:rsidR="007672AA" w:rsidRPr="001F3F67" w:rsidRDefault="007672AA" w:rsidP="00BC33EF">
            <w:pPr>
              <w:rPr>
                <w:b/>
                <w:color w:val="FFFFFF" w:themeColor="background1"/>
                <w:sz w:val="24"/>
              </w:rPr>
            </w:pPr>
            <w:r w:rsidRPr="001F3F67">
              <w:rPr>
                <w:b/>
                <w:color w:val="FFFFFF" w:themeColor="background1"/>
                <w:sz w:val="24"/>
              </w:rPr>
              <w:t>TARGET CAREER AND TECHNICAL EDUCATION (CTE) KNOWLEDGE &amp; SKILLS STATEMENTS:</w:t>
            </w:r>
          </w:p>
        </w:tc>
      </w:tr>
      <w:tr w:rsidR="007672AA">
        <w:trPr>
          <w:trHeight w:val="287"/>
        </w:trPr>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sz w:val="21"/>
                <w:szCs w:val="21"/>
              </w:rPr>
            </w:pPr>
            <w:r w:rsidRPr="00591790">
              <w:rPr>
                <w:rFonts w:cstheme="minorHAnsi"/>
                <w:b/>
                <w:sz w:val="21"/>
                <w:szCs w:val="21"/>
              </w:rPr>
              <w:t>AGC 04.01</w:t>
            </w:r>
            <w:r w:rsidRPr="00591790">
              <w:rPr>
                <w:rFonts w:cstheme="minorHAnsi"/>
                <w:sz w:val="21"/>
                <w:szCs w:val="21"/>
              </w:rPr>
              <w:t xml:space="preserve"> Assess, manage, integrate and create information using information technology tools specific to </w:t>
            </w:r>
            <w:r w:rsidR="009628D2">
              <w:rPr>
                <w:rStyle w:val="st"/>
              </w:rPr>
              <w:t>Agriculture, Food, and Natural Resources</w:t>
            </w:r>
            <w:r w:rsidR="009628D2" w:rsidRPr="00591790">
              <w:rPr>
                <w:rFonts w:cstheme="minorHAnsi"/>
                <w:sz w:val="21"/>
                <w:szCs w:val="21"/>
              </w:rPr>
              <w:t xml:space="preserve"> </w:t>
            </w:r>
            <w:r w:rsidR="009628D2">
              <w:rPr>
                <w:rFonts w:cstheme="minorHAnsi"/>
                <w:sz w:val="21"/>
                <w:szCs w:val="21"/>
              </w:rPr>
              <w:t>(</w:t>
            </w:r>
            <w:r w:rsidRPr="00591790">
              <w:rPr>
                <w:rFonts w:cstheme="minorHAnsi"/>
                <w:sz w:val="21"/>
                <w:szCs w:val="21"/>
              </w:rPr>
              <w:t>AFNR</w:t>
            </w:r>
            <w:r w:rsidR="009628D2">
              <w:rPr>
                <w:rFonts w:cstheme="minorHAnsi"/>
                <w:sz w:val="21"/>
                <w:szCs w:val="21"/>
              </w:rPr>
              <w:t>)</w:t>
            </w:r>
            <w:r w:rsidRPr="00591790">
              <w:rPr>
                <w:rFonts w:cstheme="minorHAnsi"/>
                <w:sz w:val="21"/>
                <w:szCs w:val="21"/>
              </w:rPr>
              <w:t xml:space="preserve"> in order to facilitate people, machines, and logistics</w:t>
            </w:r>
            <w:r w:rsidR="00000807">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sz w:val="21"/>
                <w:szCs w:val="21"/>
              </w:rPr>
            </w:pPr>
            <w:r w:rsidRPr="00591790">
              <w:rPr>
                <w:rFonts w:cstheme="minorHAnsi"/>
                <w:b/>
                <w:sz w:val="21"/>
                <w:szCs w:val="21"/>
              </w:rPr>
              <w:t>AGPB01.01.03</w:t>
            </w:r>
            <w:r w:rsidRPr="00591790">
              <w:rPr>
                <w:rFonts w:cstheme="minorHAnsi"/>
                <w:sz w:val="21"/>
                <w:szCs w:val="21"/>
              </w:rPr>
              <w:t xml:space="preserve"> Develop a fertilization plan using the results of an analysis and evaluation of nutritional requirements and environmental conditions</w:t>
            </w:r>
            <w:r w:rsidR="00000807">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sz w:val="21"/>
                <w:szCs w:val="21"/>
              </w:rPr>
            </w:pPr>
            <w:r w:rsidRPr="00591790">
              <w:rPr>
                <w:rFonts w:cstheme="minorHAnsi"/>
                <w:b/>
                <w:sz w:val="21"/>
                <w:szCs w:val="21"/>
              </w:rPr>
              <w:lastRenderedPageBreak/>
              <w:t>AGPB01.03.01</w:t>
            </w:r>
            <w:r w:rsidRPr="00591790">
              <w:rPr>
                <w:rFonts w:cstheme="minorHAnsi"/>
                <w:sz w:val="21"/>
                <w:szCs w:val="21"/>
              </w:rPr>
              <w:t xml:space="preserve"> Develop a production plan that applies the fundamentals of plant management</w:t>
            </w:r>
            <w:r w:rsidR="00000807">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sz w:val="21"/>
                <w:szCs w:val="21"/>
              </w:rPr>
            </w:pPr>
            <w:r w:rsidRPr="00591790">
              <w:rPr>
                <w:rFonts w:cstheme="minorHAnsi"/>
                <w:b/>
                <w:sz w:val="21"/>
                <w:szCs w:val="21"/>
              </w:rPr>
              <w:t>AGPB01.03.03</w:t>
            </w:r>
            <w:r w:rsidRPr="00591790">
              <w:rPr>
                <w:rFonts w:cstheme="minorHAnsi"/>
                <w:sz w:val="21"/>
                <w:szCs w:val="21"/>
              </w:rPr>
              <w:t xml:space="preserve"> Handle crops using methods that apply fundamentals of plant management</w:t>
            </w:r>
            <w:r w:rsidR="00000807">
              <w:rPr>
                <w:rFonts w:cstheme="minorHAnsi"/>
                <w:sz w:val="21"/>
                <w:szCs w:val="21"/>
              </w:rPr>
              <w:t>.</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sz w:val="21"/>
                <w:szCs w:val="21"/>
              </w:rPr>
            </w:pPr>
            <w:r w:rsidRPr="00591790">
              <w:rPr>
                <w:rFonts w:cstheme="minorHAnsi"/>
                <w:b/>
                <w:sz w:val="21"/>
                <w:szCs w:val="21"/>
              </w:rPr>
              <w:t>AGPE01.01.02</w:t>
            </w:r>
            <w:r w:rsidR="00000807">
              <w:rPr>
                <w:rFonts w:cstheme="minorHAnsi"/>
                <w:sz w:val="21"/>
                <w:szCs w:val="21"/>
              </w:rPr>
              <w:t xml:space="preserve"> Apply cartographic skills.</w:t>
            </w:r>
          </w:p>
        </w:tc>
      </w:tr>
      <w:tr w:rsidR="007672AA">
        <w:tc>
          <w:tcPr>
            <w:tcW w:w="10710" w:type="dxa"/>
            <w:tcBorders>
              <w:top w:val="single" w:sz="4" w:space="0" w:color="auto"/>
              <w:bottom w:val="single" w:sz="4" w:space="0" w:color="auto"/>
            </w:tcBorders>
            <w:vAlign w:val="center"/>
          </w:tcPr>
          <w:p w:rsidR="007672AA" w:rsidRPr="00591790" w:rsidRDefault="007672AA" w:rsidP="00BC33EF">
            <w:pPr>
              <w:spacing w:after="60"/>
              <w:rPr>
                <w:rFonts w:cstheme="minorHAnsi"/>
                <w:sz w:val="21"/>
                <w:szCs w:val="21"/>
              </w:rPr>
            </w:pPr>
            <w:r w:rsidRPr="00591790">
              <w:rPr>
                <w:rFonts w:cstheme="minorHAnsi"/>
                <w:b/>
                <w:sz w:val="21"/>
                <w:szCs w:val="21"/>
              </w:rPr>
              <w:t>AGPE01.01.03</w:t>
            </w:r>
            <w:r w:rsidRPr="00591790">
              <w:rPr>
                <w:rFonts w:cstheme="minorHAnsi"/>
                <w:sz w:val="21"/>
                <w:szCs w:val="21"/>
              </w:rPr>
              <w:t xml:space="preserve"> Obtain planting data by monitoring natural resource status</w:t>
            </w:r>
            <w:r w:rsidR="00000807">
              <w:rPr>
                <w:rFonts w:cstheme="minorHAnsi"/>
                <w:sz w:val="21"/>
                <w:szCs w:val="21"/>
              </w:rPr>
              <w:t>.</w:t>
            </w:r>
          </w:p>
        </w:tc>
      </w:tr>
      <w:tr w:rsidR="007672AA">
        <w:tc>
          <w:tcPr>
            <w:tcW w:w="10710" w:type="dxa"/>
            <w:tcBorders>
              <w:top w:val="single" w:sz="4" w:space="0" w:color="auto"/>
              <w:bottom w:val="single" w:sz="4" w:space="0" w:color="auto"/>
            </w:tcBorders>
            <w:shd w:val="clear" w:color="auto" w:fill="0091B2"/>
          </w:tcPr>
          <w:p w:rsidR="007672AA" w:rsidRPr="001F3F67" w:rsidRDefault="007672AA" w:rsidP="00BC33EF">
            <w:pPr>
              <w:rPr>
                <w:b/>
                <w:color w:val="FFFFFF" w:themeColor="background1"/>
                <w:sz w:val="24"/>
              </w:rPr>
            </w:pPr>
            <w:r w:rsidRPr="001F3F67">
              <w:rPr>
                <w:b/>
                <w:color w:val="FFFFFF" w:themeColor="background1"/>
                <w:sz w:val="24"/>
              </w:rPr>
              <w:t>RECOMMENDED COURSE</w:t>
            </w:r>
            <w:r>
              <w:rPr>
                <w:b/>
                <w:color w:val="FFFFFF" w:themeColor="background1"/>
                <w:sz w:val="24"/>
              </w:rPr>
              <w:t>(S)</w:t>
            </w:r>
            <w:r w:rsidRPr="001F3F67">
              <w:rPr>
                <w:b/>
                <w:color w:val="FFFFFF" w:themeColor="background1"/>
                <w:sz w:val="24"/>
              </w:rPr>
              <w:t>:</w:t>
            </w:r>
          </w:p>
        </w:tc>
      </w:tr>
      <w:tr w:rsidR="007672AA">
        <w:tc>
          <w:tcPr>
            <w:tcW w:w="10710" w:type="dxa"/>
            <w:tcBorders>
              <w:top w:val="single" w:sz="4" w:space="0" w:color="auto"/>
              <w:bottom w:val="single" w:sz="4" w:space="0" w:color="auto"/>
            </w:tcBorders>
          </w:tcPr>
          <w:p w:rsidR="007672AA" w:rsidRPr="00660C6C" w:rsidRDefault="009628D2" w:rsidP="00BC33EF">
            <w:pPr>
              <w:spacing w:after="60"/>
              <w:rPr>
                <w:b/>
                <w:sz w:val="21"/>
                <w:szCs w:val="21"/>
              </w:rPr>
            </w:pPr>
            <w:r>
              <w:rPr>
                <w:b/>
                <w:sz w:val="21"/>
                <w:szCs w:val="21"/>
              </w:rPr>
              <w:t>Algebra 1;</w:t>
            </w:r>
            <w:r w:rsidR="007672AA" w:rsidRPr="00660C6C">
              <w:rPr>
                <w:b/>
                <w:sz w:val="21"/>
                <w:szCs w:val="21"/>
              </w:rPr>
              <w:t xml:space="preserve"> Geometry</w:t>
            </w:r>
            <w:r w:rsidR="007672AA">
              <w:rPr>
                <w:b/>
                <w:sz w:val="21"/>
                <w:szCs w:val="21"/>
              </w:rPr>
              <w:t>;</w:t>
            </w:r>
            <w:r w:rsidR="007672AA" w:rsidRPr="00660C6C">
              <w:rPr>
                <w:b/>
                <w:sz w:val="21"/>
                <w:szCs w:val="21"/>
              </w:rPr>
              <w:t xml:space="preserve"> Integrated Math I or II</w:t>
            </w:r>
            <w:r w:rsidR="00F115B9">
              <w:rPr>
                <w:b/>
                <w:sz w:val="21"/>
                <w:szCs w:val="21"/>
              </w:rPr>
              <w:t xml:space="preserve">; </w:t>
            </w:r>
            <w:r w:rsidR="00744468" w:rsidRPr="00744468">
              <w:rPr>
                <w:b/>
                <w:sz w:val="21"/>
                <w:szCs w:val="21"/>
              </w:rPr>
              <w:t>Plant Science; Crop Science; Agribusiness Management</w:t>
            </w:r>
          </w:p>
        </w:tc>
      </w:tr>
      <w:tr w:rsidR="007672AA">
        <w:tc>
          <w:tcPr>
            <w:tcW w:w="10710" w:type="dxa"/>
            <w:tcBorders>
              <w:top w:val="single" w:sz="4" w:space="0" w:color="auto"/>
              <w:bottom w:val="single" w:sz="4" w:space="0" w:color="auto"/>
            </w:tcBorders>
            <w:shd w:val="clear" w:color="auto" w:fill="0091B2"/>
          </w:tcPr>
          <w:p w:rsidR="007672AA" w:rsidRPr="001F3F67" w:rsidRDefault="007672AA" w:rsidP="00BC33EF">
            <w:pPr>
              <w:rPr>
                <w:color w:val="FFFFFF" w:themeColor="background1"/>
                <w:sz w:val="24"/>
              </w:rPr>
            </w:pPr>
            <w:r w:rsidRPr="001F3F67">
              <w:rPr>
                <w:b/>
                <w:color w:val="FFFFFF" w:themeColor="background1"/>
                <w:sz w:val="24"/>
              </w:rPr>
              <w:t>ADDITIONAL INSTRUCTIONS:</w:t>
            </w:r>
          </w:p>
        </w:tc>
      </w:tr>
      <w:tr w:rsidR="007672AA">
        <w:tc>
          <w:tcPr>
            <w:tcW w:w="10710" w:type="dxa"/>
            <w:tcBorders>
              <w:top w:val="single" w:sz="4" w:space="0" w:color="auto"/>
              <w:bottom w:val="single" w:sz="4" w:space="0" w:color="auto"/>
            </w:tcBorders>
          </w:tcPr>
          <w:p w:rsidR="007672AA" w:rsidRPr="0018515F" w:rsidRDefault="007672AA" w:rsidP="00BC33EF">
            <w:pPr>
              <w:spacing w:after="60"/>
              <w:rPr>
                <w:sz w:val="21"/>
                <w:szCs w:val="21"/>
              </w:rPr>
            </w:pPr>
            <w:r>
              <w:rPr>
                <w:sz w:val="21"/>
                <w:szCs w:val="21"/>
              </w:rPr>
              <w:t>This task requires knowledge of the measures of the Public Land Survey System (PLSS). It can b</w:t>
            </w:r>
            <w:r w:rsidR="00D076E7">
              <w:rPr>
                <w:sz w:val="21"/>
                <w:szCs w:val="21"/>
              </w:rPr>
              <w:t>e completed in one class period, but could also be extended over multiple days.</w:t>
            </w:r>
          </w:p>
        </w:tc>
      </w:tr>
    </w:tbl>
    <w:p w:rsidR="001C092B" w:rsidRDefault="001C092B" w:rsidP="001C092B">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5963DA" w:rsidRPr="005963DA" w:rsidRDefault="005963DA" w:rsidP="00BC33EF">
      <w:pPr>
        <w:pStyle w:val="NoSpacing"/>
        <w:rPr>
          <w:b/>
          <w:bCs/>
          <w:szCs w:val="21"/>
        </w:rPr>
      </w:pPr>
    </w:p>
    <w:p w:rsidR="00263363" w:rsidRPr="009D3A55" w:rsidRDefault="00263363" w:rsidP="00BC33EF">
      <w:pPr>
        <w:pStyle w:val="NoSpacing"/>
        <w:rPr>
          <w:b/>
          <w:bCs/>
          <w:i/>
          <w:szCs w:val="21"/>
        </w:rPr>
      </w:pPr>
      <w:r w:rsidRPr="009D3A55">
        <w:rPr>
          <w:b/>
          <w:bCs/>
          <w:i/>
          <w:szCs w:val="21"/>
        </w:rPr>
        <w:t>About the Common Core State Standards in Mathematics</w:t>
      </w:r>
    </w:p>
    <w:p w:rsidR="00173F5D" w:rsidRPr="00723B4D" w:rsidRDefault="00263363" w:rsidP="00BC33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00173F5D"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9" w:history="1">
        <w:r w:rsidR="00173F5D" w:rsidRPr="00723B4D">
          <w:rPr>
            <w:rStyle w:val="Hyperlink"/>
            <w:color w:val="0091B2"/>
            <w:sz w:val="21"/>
            <w:szCs w:val="21"/>
          </w:rPr>
          <w:t>www.corestandards.org</w:t>
        </w:r>
      </w:hyperlink>
      <w:r w:rsidR="00173F5D" w:rsidRPr="00723B4D" w:rsidDel="000F4A3D">
        <w:rPr>
          <w:color w:val="0091B2"/>
          <w:sz w:val="21"/>
          <w:szCs w:val="21"/>
        </w:rPr>
        <w:t xml:space="preserve"> </w:t>
      </w:r>
    </w:p>
    <w:p w:rsidR="00723B4D" w:rsidRDefault="00723B4D" w:rsidP="00BC33EF">
      <w:pPr>
        <w:pStyle w:val="NoSpacing"/>
        <w:rPr>
          <w:sz w:val="21"/>
          <w:szCs w:val="21"/>
        </w:rPr>
      </w:pPr>
    </w:p>
    <w:p w:rsidR="00723B4D" w:rsidRPr="009D3A55" w:rsidRDefault="00723B4D" w:rsidP="00BC33EF">
      <w:pPr>
        <w:pStyle w:val="NoSpacing"/>
        <w:rPr>
          <w:b/>
          <w:bCs/>
          <w:i/>
          <w:szCs w:val="21"/>
        </w:rPr>
      </w:pPr>
      <w:r w:rsidRPr="009D3A55">
        <w:rPr>
          <w:b/>
          <w:bCs/>
          <w:i/>
          <w:szCs w:val="21"/>
        </w:rPr>
        <w:t xml:space="preserve">About the Common Core State Standards in </w:t>
      </w:r>
      <w:r>
        <w:rPr>
          <w:b/>
          <w:bCs/>
          <w:i/>
          <w:szCs w:val="21"/>
        </w:rPr>
        <w:t xml:space="preserve">English Language Arts/Literacy </w:t>
      </w:r>
    </w:p>
    <w:p w:rsidR="00263363" w:rsidRPr="00723B4D" w:rsidRDefault="00073683" w:rsidP="00BC33EF">
      <w:pPr>
        <w:pStyle w:val="NoSpacing"/>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w:t>
      </w:r>
      <w:r w:rsidR="00677159">
        <w:rPr>
          <w:sz w:val="21"/>
          <w:szCs w:val="21"/>
        </w:rPr>
        <w:t xml:space="preserve"> The CCSS also include </w:t>
      </w:r>
      <w:r w:rsidR="00677159" w:rsidRPr="00677159">
        <w:rPr>
          <w:sz w:val="21"/>
          <w:szCs w:val="21"/>
        </w:rPr>
        <w:t>Standards for Literacy in History/Social Studies, Science, and Technical Subjects</w:t>
      </w:r>
      <w:r w:rsidR="00677159">
        <w:rPr>
          <w:sz w:val="21"/>
          <w:szCs w:val="21"/>
        </w:rPr>
        <w:t>, with c</w:t>
      </w:r>
      <w:r w:rsidR="00677159" w:rsidRPr="00677159">
        <w:rPr>
          <w:sz w:val="21"/>
          <w:szCs w:val="21"/>
        </w:rPr>
        <w:t>ont</w:t>
      </w:r>
      <w:r w:rsidR="00677159">
        <w:rPr>
          <w:sz w:val="21"/>
          <w:szCs w:val="21"/>
        </w:rPr>
        <w:t>ent-specific (Reading and Writing) literacy standards</w:t>
      </w:r>
      <w:r w:rsidR="00677159" w:rsidRPr="00677159">
        <w:rPr>
          <w:sz w:val="21"/>
          <w:szCs w:val="21"/>
        </w:rPr>
        <w:t xml:space="preserve"> provided for grades 6-8, 9-10, and 11-12</w:t>
      </w:r>
      <w:r w:rsidR="00677159">
        <w:rPr>
          <w:sz w:val="21"/>
          <w:szCs w:val="21"/>
        </w:rPr>
        <w:t xml:space="preserve">, to demonstrate </w:t>
      </w:r>
      <w:r w:rsidR="00F72562">
        <w:rPr>
          <w:sz w:val="21"/>
          <w:szCs w:val="21"/>
        </w:rPr>
        <w:t>that literacy needs to be taught and nurtured across all subjects</w:t>
      </w:r>
      <w:r w:rsidR="00677159">
        <w:rPr>
          <w:sz w:val="21"/>
          <w:szCs w:val="21"/>
        </w:rPr>
        <w:t xml:space="preserve">. </w:t>
      </w:r>
      <w:hyperlink r:id="rId10" w:history="1">
        <w:r w:rsidR="00263363" w:rsidRPr="00723B4D">
          <w:rPr>
            <w:rStyle w:val="Hyperlink"/>
            <w:color w:val="0091B2"/>
            <w:sz w:val="21"/>
            <w:szCs w:val="21"/>
          </w:rPr>
          <w:t>www.corestandards.org</w:t>
        </w:r>
      </w:hyperlink>
      <w:r w:rsidR="00263363" w:rsidRPr="00723B4D">
        <w:rPr>
          <w:color w:val="0091B2"/>
          <w:sz w:val="21"/>
          <w:szCs w:val="21"/>
        </w:rPr>
        <w:t xml:space="preserve"> </w:t>
      </w:r>
    </w:p>
    <w:p w:rsidR="00263363" w:rsidRPr="00512C47" w:rsidRDefault="00263363" w:rsidP="00BC33EF">
      <w:pPr>
        <w:rPr>
          <w:color w:val="4F81BD"/>
          <w:sz w:val="21"/>
          <w:szCs w:val="21"/>
        </w:rPr>
      </w:pPr>
    </w:p>
    <w:p w:rsidR="00263363" w:rsidRPr="00F0675F" w:rsidRDefault="00263363" w:rsidP="00BC33EF">
      <w:pPr>
        <w:pStyle w:val="NoSpacing"/>
        <w:rPr>
          <w:rStyle w:val="apple-style-span"/>
          <w:rFonts w:asciiTheme="minorHAnsi" w:hAnsiTheme="minorHAnsi" w:cstheme="minorBidi"/>
        </w:rPr>
      </w:pPr>
      <w:r w:rsidRPr="00F0675F">
        <w:rPr>
          <w:rStyle w:val="apple-style-span"/>
          <w:b/>
          <w:bCs/>
          <w:i/>
          <w:szCs w:val="21"/>
          <w:shd w:val="clear" w:color="auto" w:fill="FFFFFF"/>
        </w:rPr>
        <w:t>About the Career Cluster Knowledge and Skill Statements</w:t>
      </w:r>
    </w:p>
    <w:p w:rsidR="007F15A1" w:rsidRPr="009D3A55" w:rsidRDefault="007F15A1" w:rsidP="00BC33EF">
      <w:pPr>
        <w:pStyle w:val="NoSpacing"/>
        <w:rPr>
          <w:b/>
          <w:bCs/>
          <w:color w:val="1F497D"/>
          <w:szCs w:val="21"/>
        </w:rPr>
      </w:pPr>
      <w:r w:rsidRPr="007C0686">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sidR="0086696C" w:rsidRPr="0086696C">
          <w:rPr>
            <w:rStyle w:val="Hyperlink"/>
            <w:color w:val="0091B2"/>
            <w:sz w:val="21"/>
            <w:szCs w:val="21"/>
          </w:rPr>
          <w:t>http://www.careertech.org/career-clusters/resources/clusters/agriculture.html</w:t>
        </w:r>
      </w:hyperlink>
      <w:r w:rsidR="0086696C" w:rsidRPr="0086696C">
        <w:rPr>
          <w:color w:val="0091B2"/>
          <w:sz w:val="21"/>
          <w:szCs w:val="21"/>
        </w:rPr>
        <w:t>.</w:t>
      </w:r>
      <w:r w:rsidR="0086696C">
        <w:t xml:space="preserve"> </w:t>
      </w:r>
      <w:r w:rsidRPr="00DB103E">
        <w:rPr>
          <w:sz w:val="21"/>
          <w:szCs w:val="21"/>
        </w:rPr>
        <w:t xml:space="preserve">Although not included in this template, </w:t>
      </w:r>
      <w:r>
        <w:rPr>
          <w:sz w:val="21"/>
          <w:szCs w:val="21"/>
        </w:rPr>
        <w:t>all</w:t>
      </w:r>
      <w:r w:rsidRPr="00DB103E">
        <w:rPr>
          <w:sz w:val="21"/>
          <w:szCs w:val="21"/>
        </w:rPr>
        <w:t xml:space="preserve"> Cluster</w:t>
      </w:r>
      <w:r>
        <w:rPr>
          <w:sz w:val="21"/>
          <w:szCs w:val="21"/>
        </w:rPr>
        <w:t>s</w:t>
      </w:r>
      <w:r w:rsidRPr="00DB103E">
        <w:rPr>
          <w:sz w:val="21"/>
          <w:szCs w:val="21"/>
        </w:rPr>
        <w:t xml:space="preserve"> and Pathways have</w:t>
      </w:r>
      <w:r>
        <w:rPr>
          <w:sz w:val="21"/>
          <w:szCs w:val="21"/>
        </w:rPr>
        <w:t xml:space="preserve"> Foundational Academic Expectations and</w:t>
      </w:r>
      <w:r w:rsidRPr="00DB103E">
        <w:rPr>
          <w:sz w:val="21"/>
          <w:szCs w:val="21"/>
        </w:rPr>
        <w:t xml:space="preserve"> Essential Kno</w:t>
      </w:r>
      <w:r>
        <w:rPr>
          <w:sz w:val="21"/>
          <w:szCs w:val="21"/>
        </w:rPr>
        <w:t xml:space="preserve">wledge &amp; Skills Statements, which, in some cases, overlap with the Common Core State Standards. </w:t>
      </w:r>
    </w:p>
    <w:p w:rsidR="00263363" w:rsidRDefault="00F42E98" w:rsidP="00BC33EF">
      <w:pPr>
        <w:rPr>
          <w:rFonts w:asciiTheme="majorHAnsi" w:eastAsiaTheme="majorEastAsia" w:hAnsiTheme="majorHAnsi" w:cstheme="majorBidi"/>
          <w:color w:val="263685"/>
          <w:spacing w:val="5"/>
          <w:kern w:val="28"/>
          <w:sz w:val="52"/>
          <w:szCs w:val="52"/>
        </w:rPr>
      </w:pPr>
      <w:r>
        <w:rPr>
          <w:noProof/>
          <w:color w:val="263685"/>
        </w:rPr>
        <mc:AlternateContent>
          <mc:Choice Requires="wps">
            <w:drawing>
              <wp:anchor distT="0" distB="0" distL="114300" distR="114300" simplePos="0" relativeHeight="251670528" behindDoc="0" locked="0" layoutInCell="1" allowOverlap="1" wp14:anchorId="0FBE7C91" wp14:editId="19BD6D31">
                <wp:simplePos x="0" y="0"/>
                <wp:positionH relativeFrom="margin">
                  <wp:posOffset>-283845</wp:posOffset>
                </wp:positionH>
                <wp:positionV relativeFrom="margin">
                  <wp:posOffset>6949440</wp:posOffset>
                </wp:positionV>
                <wp:extent cx="6260465" cy="1866900"/>
                <wp:effectExtent l="0" t="0" r="26035" b="19050"/>
                <wp:wrapTight wrapText="bothSides">
                  <wp:wrapPolygon edited="0">
                    <wp:start x="0" y="0"/>
                    <wp:lineTo x="0" y="21600"/>
                    <wp:lineTo x="21624" y="21600"/>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866900"/>
                        </a:xfrm>
                        <a:prstGeom prst="rect">
                          <a:avLst/>
                        </a:prstGeom>
                        <a:solidFill>
                          <a:srgbClr val="FFFFFF"/>
                        </a:solidFill>
                        <a:ln w="9525">
                          <a:solidFill>
                            <a:srgbClr val="000000"/>
                          </a:solidFill>
                          <a:miter lim="800000"/>
                          <a:headEnd/>
                          <a:tailEnd/>
                        </a:ln>
                      </wps:spPr>
                      <wps:txbx>
                        <w:txbxContent>
                          <w:p w:rsidR="001C092B" w:rsidRDefault="001C092B" w:rsidP="005F4958">
                            <w:pPr>
                              <w:jc w:val="center"/>
                              <w:rPr>
                                <w:b/>
                                <w:color w:val="0091B2"/>
                              </w:rPr>
                            </w:pPr>
                            <w:r>
                              <w:rPr>
                                <w:b/>
                                <w:color w:val="0091B2"/>
                              </w:rPr>
                              <w:t>KEY TERMS</w:t>
                            </w:r>
                          </w:p>
                          <w:p w:rsidR="001C092B" w:rsidRPr="005C1D4D" w:rsidRDefault="001C092B" w:rsidP="0086696C">
                            <w:pPr>
                              <w:pStyle w:val="ListParagraph"/>
                              <w:numPr>
                                <w:ilvl w:val="0"/>
                                <w:numId w:val="7"/>
                              </w:numPr>
                            </w:pPr>
                            <w:r>
                              <w:rPr>
                                <w:rFonts w:cstheme="minorHAnsi"/>
                              </w:rPr>
                              <w:t>Parcel, Section, Township, Range</w:t>
                            </w:r>
                          </w:p>
                          <w:p w:rsidR="001C092B" w:rsidRPr="00461089" w:rsidRDefault="001C092B" w:rsidP="0086696C">
                            <w:pPr>
                              <w:pStyle w:val="ListParagraph"/>
                              <w:numPr>
                                <w:ilvl w:val="0"/>
                                <w:numId w:val="7"/>
                              </w:numPr>
                            </w:pPr>
                            <w:r>
                              <w:rPr>
                                <w:rFonts w:cstheme="minorHAnsi"/>
                              </w:rPr>
                              <w:t>Quarter Section, Half Section</w:t>
                            </w:r>
                            <w:r>
                              <w:rPr>
                                <w:rFonts w:cstheme="minorHAnsi"/>
                              </w:rPr>
                              <w:tab/>
                            </w:r>
                          </w:p>
                          <w:p w:rsidR="001C092B" w:rsidRPr="00461089" w:rsidRDefault="001C092B" w:rsidP="0086696C">
                            <w:pPr>
                              <w:pStyle w:val="ListParagraph"/>
                              <w:numPr>
                                <w:ilvl w:val="0"/>
                                <w:numId w:val="7"/>
                              </w:numPr>
                            </w:pPr>
                            <w:r>
                              <w:rPr>
                                <w:rFonts w:cstheme="minorHAnsi"/>
                              </w:rPr>
                              <w:t>Fertilizer, dry granular fertilizer</w:t>
                            </w:r>
                          </w:p>
                          <w:p w:rsidR="001C092B" w:rsidRPr="001D6959" w:rsidDel="00D95CC2" w:rsidRDefault="001C092B" w:rsidP="0086696C">
                            <w:pPr>
                              <w:pStyle w:val="ListParagraph"/>
                              <w:numPr>
                                <w:ilvl w:val="0"/>
                                <w:numId w:val="7"/>
                              </w:numPr>
                            </w:pPr>
                            <w:r>
                              <w:rPr>
                                <w:rFonts w:cstheme="minorHAnsi"/>
                              </w:rPr>
                              <w:t>Nitrogen (N), Phosphorus (P), Potassium (K)</w:t>
                            </w:r>
                          </w:p>
                          <w:p w:rsidR="001C092B" w:rsidRPr="0086696C" w:rsidRDefault="001C092B" w:rsidP="0086696C">
                            <w:pPr>
                              <w:pStyle w:val="ListParagraph"/>
                              <w:numPr>
                                <w:ilvl w:val="0"/>
                                <w:numId w:val="7"/>
                              </w:numPr>
                            </w:pPr>
                            <w:r>
                              <w:rPr>
                                <w:rFonts w:cstheme="minorHAnsi"/>
                              </w:rPr>
                              <w:t>Hundred Weight /</w:t>
                            </w:r>
                            <w:r w:rsidRPr="00D95CC2">
                              <w:rPr>
                                <w:rFonts w:cstheme="minorHAnsi"/>
                              </w:rPr>
                              <w:t>Centum Weight (</w:t>
                            </w:r>
                            <w:proofErr w:type="spellStart"/>
                            <w:r w:rsidRPr="00D95CC2">
                              <w:rPr>
                                <w:rFonts w:cstheme="minorHAnsi"/>
                              </w:rPr>
                              <w:t>cwt</w:t>
                            </w:r>
                            <w:proofErr w:type="spellEnd"/>
                            <w:r w:rsidRPr="00D95CC2">
                              <w:rPr>
                                <w:rFonts w:cstheme="minorHAnsi"/>
                              </w:rPr>
                              <w:t>)</w:t>
                            </w:r>
                          </w:p>
                          <w:p w:rsidR="001C092B" w:rsidRPr="0006104D" w:rsidRDefault="001C092B" w:rsidP="0086696C">
                            <w:pPr>
                              <w:pStyle w:val="ListParagraph"/>
                              <w:numPr>
                                <w:ilvl w:val="0"/>
                                <w:numId w:val="7"/>
                              </w:numPr>
                            </w:pPr>
                            <w:r>
                              <w:rPr>
                                <w:rFonts w:cstheme="minorHAnsi"/>
                              </w:rPr>
                              <w:t>Bulk see tenders</w:t>
                            </w:r>
                          </w:p>
                          <w:p w:rsidR="001C092B" w:rsidRPr="005C1D4D" w:rsidRDefault="001C092B" w:rsidP="0086696C">
                            <w:pPr>
                              <w:pStyle w:val="ListParagraph"/>
                              <w:numPr>
                                <w:ilvl w:val="0"/>
                                <w:numId w:val="7"/>
                              </w:numPr>
                            </w:pPr>
                            <w:r>
                              <w:rPr>
                                <w:rFonts w:cstheme="minorHAnsi"/>
                              </w:rPr>
                              <w:t>Germination</w:t>
                            </w:r>
                          </w:p>
                          <w:p w:rsidR="001C092B" w:rsidRDefault="001C092B" w:rsidP="0086696C">
                            <w:pPr>
                              <w:pStyle w:val="ListParagraph"/>
                              <w:numPr>
                                <w:ilvl w:val="0"/>
                                <w:numId w:val="7"/>
                              </w:numPr>
                            </w:pPr>
                            <w:r>
                              <w:t>Calibrating</w:t>
                            </w:r>
                          </w:p>
                          <w:p w:rsidR="001C092B" w:rsidRPr="00662F35" w:rsidRDefault="001C092B" w:rsidP="0086696C">
                            <w:pPr>
                              <w:pStyle w:val="ListParagraph"/>
                              <w:numPr>
                                <w:ilvl w:val="0"/>
                                <w:numId w:val="7"/>
                              </w:numPr>
                              <w:ind w:left="446"/>
                            </w:pPr>
                            <w:r>
                              <w:rPr>
                                <w:rFonts w:cstheme="minorHAnsi"/>
                              </w:rPr>
                              <w:t>Plant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2.35pt;margin-top:547.2pt;width:492.95pt;height:1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qHKAIAAEg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">
                <v:textbox>
                  <w:txbxContent>
                    <w:p w:rsidR="001C092B" w:rsidRDefault="001C092B" w:rsidP="005F4958">
                      <w:pPr>
                        <w:jc w:val="center"/>
                        <w:rPr>
                          <w:b/>
                          <w:color w:val="0091B2"/>
                        </w:rPr>
                      </w:pPr>
                      <w:r>
                        <w:rPr>
                          <w:b/>
                          <w:color w:val="0091B2"/>
                        </w:rPr>
                        <w:t>KEY TERMS</w:t>
                      </w:r>
                    </w:p>
                    <w:p w:rsidR="001C092B" w:rsidRPr="005C1D4D" w:rsidRDefault="001C092B" w:rsidP="0086696C">
                      <w:pPr>
                        <w:pStyle w:val="ListParagraph"/>
                        <w:numPr>
                          <w:ilvl w:val="0"/>
                          <w:numId w:val="7"/>
                        </w:numPr>
                      </w:pPr>
                      <w:r>
                        <w:rPr>
                          <w:rFonts w:cstheme="minorHAnsi"/>
                        </w:rPr>
                        <w:t>Parcel, Section, Township, Range</w:t>
                      </w:r>
                    </w:p>
                    <w:p w:rsidR="001C092B" w:rsidRPr="00461089" w:rsidRDefault="001C092B" w:rsidP="0086696C">
                      <w:pPr>
                        <w:pStyle w:val="ListParagraph"/>
                        <w:numPr>
                          <w:ilvl w:val="0"/>
                          <w:numId w:val="7"/>
                        </w:numPr>
                      </w:pPr>
                      <w:r>
                        <w:rPr>
                          <w:rFonts w:cstheme="minorHAnsi"/>
                        </w:rPr>
                        <w:t>Quarter Section, Half Section</w:t>
                      </w:r>
                      <w:r>
                        <w:rPr>
                          <w:rFonts w:cstheme="minorHAnsi"/>
                        </w:rPr>
                        <w:tab/>
                      </w:r>
                    </w:p>
                    <w:p w:rsidR="001C092B" w:rsidRPr="00461089" w:rsidRDefault="001C092B" w:rsidP="0086696C">
                      <w:pPr>
                        <w:pStyle w:val="ListParagraph"/>
                        <w:numPr>
                          <w:ilvl w:val="0"/>
                          <w:numId w:val="7"/>
                        </w:numPr>
                      </w:pPr>
                      <w:r>
                        <w:rPr>
                          <w:rFonts w:cstheme="minorHAnsi"/>
                        </w:rPr>
                        <w:t>Fertilizer, dry granular fertilizer</w:t>
                      </w:r>
                    </w:p>
                    <w:p w:rsidR="001C092B" w:rsidRPr="001D6959" w:rsidDel="00D95CC2" w:rsidRDefault="001C092B" w:rsidP="0086696C">
                      <w:pPr>
                        <w:pStyle w:val="ListParagraph"/>
                        <w:numPr>
                          <w:ilvl w:val="0"/>
                          <w:numId w:val="7"/>
                        </w:numPr>
                      </w:pPr>
                      <w:r>
                        <w:rPr>
                          <w:rFonts w:cstheme="minorHAnsi"/>
                        </w:rPr>
                        <w:t>Nitrogen (N), Phosphorus (P), Potassium (K)</w:t>
                      </w:r>
                    </w:p>
                    <w:p w:rsidR="001C092B" w:rsidRPr="0086696C" w:rsidRDefault="001C092B" w:rsidP="0086696C">
                      <w:pPr>
                        <w:pStyle w:val="ListParagraph"/>
                        <w:numPr>
                          <w:ilvl w:val="0"/>
                          <w:numId w:val="7"/>
                        </w:numPr>
                      </w:pPr>
                      <w:r>
                        <w:rPr>
                          <w:rFonts w:cstheme="minorHAnsi"/>
                        </w:rPr>
                        <w:t>Hundred Weight /</w:t>
                      </w:r>
                      <w:r w:rsidRPr="00D95CC2">
                        <w:rPr>
                          <w:rFonts w:cstheme="minorHAnsi"/>
                        </w:rPr>
                        <w:t>Centum Weight (</w:t>
                      </w:r>
                      <w:proofErr w:type="spellStart"/>
                      <w:r w:rsidRPr="00D95CC2">
                        <w:rPr>
                          <w:rFonts w:cstheme="minorHAnsi"/>
                        </w:rPr>
                        <w:t>cwt</w:t>
                      </w:r>
                      <w:proofErr w:type="spellEnd"/>
                      <w:r w:rsidRPr="00D95CC2">
                        <w:rPr>
                          <w:rFonts w:cstheme="minorHAnsi"/>
                        </w:rPr>
                        <w:t>)</w:t>
                      </w:r>
                    </w:p>
                    <w:p w:rsidR="001C092B" w:rsidRPr="0006104D" w:rsidRDefault="001C092B" w:rsidP="0086696C">
                      <w:pPr>
                        <w:pStyle w:val="ListParagraph"/>
                        <w:numPr>
                          <w:ilvl w:val="0"/>
                          <w:numId w:val="7"/>
                        </w:numPr>
                      </w:pPr>
                      <w:r>
                        <w:rPr>
                          <w:rFonts w:cstheme="minorHAnsi"/>
                        </w:rPr>
                        <w:t>Bulk see tenders</w:t>
                      </w:r>
                    </w:p>
                    <w:p w:rsidR="001C092B" w:rsidRPr="005C1D4D" w:rsidRDefault="001C092B" w:rsidP="0086696C">
                      <w:pPr>
                        <w:pStyle w:val="ListParagraph"/>
                        <w:numPr>
                          <w:ilvl w:val="0"/>
                          <w:numId w:val="7"/>
                        </w:numPr>
                      </w:pPr>
                      <w:r>
                        <w:rPr>
                          <w:rFonts w:cstheme="minorHAnsi"/>
                        </w:rPr>
                        <w:t>Germination</w:t>
                      </w:r>
                    </w:p>
                    <w:p w:rsidR="001C092B" w:rsidRDefault="001C092B" w:rsidP="0086696C">
                      <w:pPr>
                        <w:pStyle w:val="ListParagraph"/>
                        <w:numPr>
                          <w:ilvl w:val="0"/>
                          <w:numId w:val="7"/>
                        </w:numPr>
                      </w:pPr>
                      <w:r>
                        <w:t>Calibrating</w:t>
                      </w:r>
                    </w:p>
                    <w:p w:rsidR="001C092B" w:rsidRPr="00662F35" w:rsidRDefault="001C092B" w:rsidP="0086696C">
                      <w:pPr>
                        <w:pStyle w:val="ListParagraph"/>
                        <w:numPr>
                          <w:ilvl w:val="0"/>
                          <w:numId w:val="7"/>
                        </w:numPr>
                        <w:ind w:left="446"/>
                      </w:pPr>
                      <w:r>
                        <w:rPr>
                          <w:rFonts w:cstheme="minorHAnsi"/>
                        </w:rPr>
                        <w:t>Plant population</w:t>
                      </w:r>
                    </w:p>
                  </w:txbxContent>
                </v:textbox>
                <w10:wrap type="tight" anchorx="margin" anchory="margin"/>
              </v:shape>
            </w:pict>
          </mc:Fallback>
        </mc:AlternateContent>
      </w:r>
      <w:r w:rsidR="00263363">
        <w:rPr>
          <w:color w:val="263685"/>
        </w:rPr>
        <w:br w:type="page"/>
      </w:r>
    </w:p>
    <w:p w:rsidR="00263363" w:rsidRPr="00EB145F" w:rsidRDefault="0086696C" w:rsidP="00BC33EF">
      <w:pPr>
        <w:pStyle w:val="Title"/>
        <w:spacing w:after="0"/>
        <w:rPr>
          <w:i/>
          <w:color w:val="263685"/>
        </w:rPr>
      </w:pPr>
      <w:r>
        <w:rPr>
          <w:color w:val="263685"/>
        </w:rPr>
        <w:lastRenderedPageBreak/>
        <w:t>CORN AND OATS</w:t>
      </w:r>
      <w:r>
        <w:rPr>
          <w:rStyle w:val="FootnoteReference"/>
          <w:color w:val="263685"/>
        </w:rPr>
        <w:footnoteReference w:id="1"/>
      </w:r>
      <w:r>
        <w:rPr>
          <w:color w:val="263685"/>
          <w:vertAlign w:val="superscript"/>
        </w:rPr>
        <w:t xml:space="preserve"> </w:t>
      </w:r>
      <w:r w:rsidR="00263363" w:rsidRPr="00EB145F">
        <w:rPr>
          <w:i/>
          <w:color w:val="263685"/>
        </w:rPr>
        <w:t>– The Task</w:t>
      </w:r>
    </w:p>
    <w:p w:rsidR="005F4953" w:rsidRDefault="005F4953" w:rsidP="00BC33EF"/>
    <w:p w:rsidR="005866C1" w:rsidRDefault="0086696C" w:rsidP="00BC33EF">
      <w:pPr>
        <w:rPr>
          <w:rFonts w:cstheme="minorHAnsi"/>
        </w:rPr>
      </w:pPr>
      <w:r w:rsidRPr="00C1472F">
        <w:rPr>
          <w:rFonts w:cstheme="minorHAnsi"/>
        </w:rPr>
        <w:t xml:space="preserve">You are asked to assist Producer Bob with some of the management decisions he faces.  Bob is a dry land farmer (no irrigation) and has the following information available for you to use. </w:t>
      </w:r>
    </w:p>
    <w:p w:rsidR="0086696C" w:rsidRPr="00C1472F" w:rsidRDefault="0086696C" w:rsidP="00BC33EF">
      <w:pPr>
        <w:rPr>
          <w:rFonts w:cstheme="minorHAnsi"/>
          <w:b/>
        </w:rPr>
      </w:pPr>
    </w:p>
    <w:p w:rsidR="0086696C" w:rsidRPr="00A503CB" w:rsidRDefault="0086696C" w:rsidP="00BC33EF">
      <w:pPr>
        <w:rPr>
          <w:rFonts w:cstheme="minorHAnsi"/>
          <w:i/>
        </w:rPr>
      </w:pPr>
      <w:r w:rsidRPr="00A503CB">
        <w:rPr>
          <w:rFonts w:cstheme="minorHAnsi"/>
          <w:i/>
        </w:rPr>
        <w:t xml:space="preserve">Show </w:t>
      </w:r>
      <w:r w:rsidRPr="00A503CB">
        <w:rPr>
          <w:rFonts w:cstheme="minorHAnsi"/>
          <w:i/>
          <w:u w:val="single"/>
        </w:rPr>
        <w:t>all</w:t>
      </w:r>
      <w:r w:rsidRPr="00A503CB">
        <w:rPr>
          <w:rFonts w:cstheme="minorHAnsi"/>
          <w:i/>
        </w:rPr>
        <w:t xml:space="preserve"> your work as you answer the questions below:</w:t>
      </w:r>
    </w:p>
    <w:p w:rsidR="000F1860" w:rsidRDefault="000F1860" w:rsidP="00BC33EF">
      <w:pPr>
        <w:rPr>
          <w:rFonts w:cstheme="minorHAnsi"/>
          <w:b/>
        </w:rPr>
      </w:pPr>
    </w:p>
    <w:p w:rsidR="0086696C" w:rsidRPr="00C1472F" w:rsidRDefault="0086696C" w:rsidP="00BC33EF">
      <w:pPr>
        <w:rPr>
          <w:rFonts w:cstheme="minorHAnsi"/>
          <w:b/>
        </w:rPr>
      </w:pPr>
      <w:r w:rsidRPr="00C1472F">
        <w:rPr>
          <w:rFonts w:cstheme="minorHAnsi"/>
          <w:b/>
        </w:rPr>
        <w:t>LAND OWNERSHIP</w:t>
      </w:r>
    </w:p>
    <w:p w:rsidR="0086696C" w:rsidRPr="00C1472F" w:rsidRDefault="0086696C" w:rsidP="00BC33EF">
      <w:pPr>
        <w:rPr>
          <w:rFonts w:cstheme="minorHAnsi"/>
          <w:color w:val="0000FF"/>
        </w:rPr>
      </w:pPr>
      <w:r w:rsidRPr="00C1472F">
        <w:rPr>
          <w:rFonts w:cstheme="minorHAnsi"/>
        </w:rPr>
        <w:t>Bob owns the following parcels of land</w:t>
      </w:r>
      <w:r>
        <w:rPr>
          <w:rFonts w:cstheme="minorHAnsi"/>
        </w:rPr>
        <w:t xml:space="preserve">. </w:t>
      </w:r>
      <w:r w:rsidRPr="00C1472F">
        <w:rPr>
          <w:rFonts w:cstheme="minorHAnsi"/>
        </w:rPr>
        <w:t>(</w:t>
      </w:r>
      <w:r w:rsidR="000F1860">
        <w:rPr>
          <w:rFonts w:cstheme="minorHAnsi"/>
        </w:rPr>
        <w:t>O</w:t>
      </w:r>
      <w:r w:rsidRPr="00C1472F">
        <w:rPr>
          <w:rFonts w:cstheme="minorHAnsi"/>
        </w:rPr>
        <w:t xml:space="preserve">ne </w:t>
      </w:r>
      <w:r w:rsidR="000F1860">
        <w:rPr>
          <w:rFonts w:cstheme="minorHAnsi"/>
        </w:rPr>
        <w:t>s</w:t>
      </w:r>
      <w:r w:rsidRPr="00C1472F">
        <w:rPr>
          <w:rFonts w:cstheme="minorHAnsi"/>
        </w:rPr>
        <w:t>ection = 640 acres)</w:t>
      </w:r>
    </w:p>
    <w:p w:rsidR="000F1860" w:rsidRDefault="000F1860" w:rsidP="00BC33EF">
      <w:pPr>
        <w:rPr>
          <w:rFonts w:cstheme="minorHAnsi"/>
        </w:rPr>
      </w:pPr>
    </w:p>
    <w:p w:rsidR="0086696C" w:rsidRPr="00C1472F" w:rsidRDefault="0086696C" w:rsidP="00BC33EF">
      <w:pPr>
        <w:rPr>
          <w:rFonts w:cstheme="minorHAnsi"/>
        </w:rPr>
      </w:pPr>
      <w:r w:rsidRPr="00C1472F">
        <w:rPr>
          <w:rFonts w:cstheme="minorHAnsi"/>
        </w:rPr>
        <w:t>Using the Public Land Survey System (PLSS)</w:t>
      </w:r>
      <w:r w:rsidR="00E93C08">
        <w:rPr>
          <w:rFonts w:cstheme="minorHAnsi"/>
        </w:rPr>
        <w:t>, c</w:t>
      </w:r>
      <w:r w:rsidRPr="00C1472F">
        <w:rPr>
          <w:rFonts w:cstheme="minorHAnsi"/>
        </w:rPr>
        <w:t>alculate how many acres are in the following parcels:</w:t>
      </w:r>
    </w:p>
    <w:p w:rsidR="0086696C" w:rsidRPr="000F1860" w:rsidRDefault="0086696C" w:rsidP="00BC33EF">
      <w:pPr>
        <w:pStyle w:val="ListParagraph"/>
        <w:numPr>
          <w:ilvl w:val="0"/>
          <w:numId w:val="42"/>
        </w:numPr>
        <w:rPr>
          <w:rFonts w:cstheme="minorHAnsi"/>
        </w:rPr>
      </w:pPr>
      <w:r w:rsidRPr="000F1860">
        <w:rPr>
          <w:rFonts w:cstheme="minorHAnsi"/>
        </w:rPr>
        <w:t xml:space="preserve">Parcel A: S1/2 Section 25, Township 13, Range 14 W </w:t>
      </w:r>
    </w:p>
    <w:p w:rsidR="0086696C" w:rsidRPr="000F1860" w:rsidRDefault="0086696C" w:rsidP="00BC33EF">
      <w:pPr>
        <w:pStyle w:val="ListParagraph"/>
        <w:numPr>
          <w:ilvl w:val="0"/>
          <w:numId w:val="42"/>
        </w:numPr>
        <w:rPr>
          <w:rFonts w:cstheme="minorHAnsi"/>
        </w:rPr>
      </w:pPr>
      <w:r w:rsidRPr="000F1860">
        <w:rPr>
          <w:rFonts w:cstheme="minorHAnsi"/>
        </w:rPr>
        <w:t xml:space="preserve">Parcel B: NW1/4 Section 24, Township 13, Range 14 W </w:t>
      </w:r>
    </w:p>
    <w:p w:rsidR="0086696C" w:rsidRPr="000F1860" w:rsidRDefault="0086696C" w:rsidP="00BC33EF">
      <w:pPr>
        <w:pStyle w:val="ListParagraph"/>
        <w:numPr>
          <w:ilvl w:val="0"/>
          <w:numId w:val="42"/>
        </w:numPr>
        <w:rPr>
          <w:rFonts w:cstheme="minorHAnsi"/>
        </w:rPr>
      </w:pPr>
      <w:r w:rsidRPr="000F1860">
        <w:rPr>
          <w:rFonts w:cstheme="minorHAnsi"/>
        </w:rPr>
        <w:t xml:space="preserve">Parcel C: NW1/4NE1/4 Section 23, Township 13, Range 14 W </w:t>
      </w:r>
    </w:p>
    <w:p w:rsidR="0086696C" w:rsidRPr="000F1860" w:rsidRDefault="0086696C" w:rsidP="00BC33EF">
      <w:pPr>
        <w:pStyle w:val="ListParagraph"/>
        <w:numPr>
          <w:ilvl w:val="0"/>
          <w:numId w:val="42"/>
        </w:numPr>
        <w:rPr>
          <w:rFonts w:cstheme="minorHAnsi"/>
        </w:rPr>
      </w:pPr>
      <w:r w:rsidRPr="000F1860">
        <w:rPr>
          <w:rFonts w:cstheme="minorHAnsi"/>
        </w:rPr>
        <w:t xml:space="preserve">Parcel D: Lot 1A Section 23, Township 13, Range 14 W (triangle plot </w:t>
      </w:r>
      <w:r w:rsidR="001E518C">
        <w:rPr>
          <w:rFonts w:cstheme="minorHAnsi"/>
        </w:rPr>
        <w:t xml:space="preserve">with a </w:t>
      </w:r>
      <w:r w:rsidRPr="000F1860">
        <w:rPr>
          <w:rFonts w:cstheme="minorHAnsi"/>
        </w:rPr>
        <w:t xml:space="preserve">1240 ft. long </w:t>
      </w:r>
      <w:r w:rsidR="001E518C">
        <w:rPr>
          <w:rFonts w:cstheme="minorHAnsi"/>
        </w:rPr>
        <w:t xml:space="preserve">base </w:t>
      </w:r>
      <w:r w:rsidRPr="000F1860">
        <w:rPr>
          <w:rFonts w:cstheme="minorHAnsi"/>
        </w:rPr>
        <w:t xml:space="preserve">and </w:t>
      </w:r>
      <w:r w:rsidR="001E518C">
        <w:rPr>
          <w:rFonts w:cstheme="minorHAnsi"/>
        </w:rPr>
        <w:t xml:space="preserve">a height of </w:t>
      </w:r>
      <w:r w:rsidRPr="000F1860">
        <w:rPr>
          <w:rFonts w:cstheme="minorHAnsi"/>
        </w:rPr>
        <w:t xml:space="preserve">660 ft.) </w:t>
      </w:r>
    </w:p>
    <w:p w:rsidR="005866C1" w:rsidRDefault="005866C1" w:rsidP="00BC33EF">
      <w:pPr>
        <w:ind w:left="90"/>
        <w:rPr>
          <w:rFonts w:cstheme="minorHAnsi"/>
        </w:rPr>
      </w:pPr>
    </w:p>
    <w:p w:rsidR="005866C1" w:rsidRPr="00303D7D" w:rsidRDefault="005866C1" w:rsidP="00BC33EF">
      <w:pPr>
        <w:pStyle w:val="ListParagraph"/>
        <w:numPr>
          <w:ilvl w:val="0"/>
          <w:numId w:val="44"/>
        </w:numPr>
        <w:rPr>
          <w:rFonts w:cstheme="minorHAnsi"/>
        </w:rPr>
      </w:pPr>
      <w:r w:rsidRPr="00303D7D">
        <w:rPr>
          <w:rFonts w:cstheme="minorHAnsi"/>
        </w:rPr>
        <w:t>Use shading to graph parcels A, B, and C on the grids below.</w:t>
      </w:r>
    </w:p>
    <w:p w:rsidR="005866C1" w:rsidRPr="005866C1" w:rsidRDefault="005866C1" w:rsidP="00BC33EF">
      <w:pPr>
        <w:ind w:left="90"/>
        <w:rPr>
          <w:rFonts w:cstheme="minorHAnsi"/>
        </w:rPr>
      </w:pPr>
    </w:p>
    <w:tbl>
      <w:tblPr>
        <w:tblW w:w="3712" w:type="dxa"/>
        <w:tblInd w:w="93" w:type="dxa"/>
        <w:tblLook w:val="04A0" w:firstRow="1" w:lastRow="0" w:firstColumn="1" w:lastColumn="0" w:noHBand="0" w:noVBand="1"/>
      </w:tblPr>
      <w:tblGrid>
        <w:gridCol w:w="266"/>
        <w:gridCol w:w="266"/>
        <w:gridCol w:w="266"/>
        <w:gridCol w:w="266"/>
        <w:gridCol w:w="260"/>
        <w:gridCol w:w="266"/>
        <w:gridCol w:w="266"/>
        <w:gridCol w:w="266"/>
        <w:gridCol w:w="266"/>
        <w:gridCol w:w="260"/>
        <w:gridCol w:w="266"/>
        <w:gridCol w:w="266"/>
        <w:gridCol w:w="266"/>
        <w:gridCol w:w="266"/>
      </w:tblGrid>
      <w:tr w:rsidR="005866C1" w:rsidRPr="00C1472F">
        <w:trPr>
          <w:trHeight w:val="255"/>
        </w:trPr>
        <w:tc>
          <w:tcPr>
            <w:tcW w:w="1064" w:type="dxa"/>
            <w:gridSpan w:val="4"/>
            <w:tcBorders>
              <w:top w:val="nil"/>
              <w:left w:val="nil"/>
              <w:bottom w:val="single" w:sz="4" w:space="0" w:color="auto"/>
              <w:right w:val="nil"/>
            </w:tcBorders>
            <w:shd w:val="clear" w:color="auto" w:fill="auto"/>
            <w:noWrap/>
            <w:vAlign w:val="bottom"/>
          </w:tcPr>
          <w:p w:rsidR="005866C1" w:rsidRPr="00C1472F" w:rsidRDefault="005866C1" w:rsidP="00BC33EF">
            <w:pPr>
              <w:jc w:val="center"/>
              <w:rPr>
                <w:rFonts w:eastAsia="Times New Roman" w:cstheme="minorHAnsi"/>
              </w:rPr>
            </w:pPr>
            <w:r w:rsidRPr="00C1472F">
              <w:rPr>
                <w:rFonts w:eastAsia="Times New Roman" w:cstheme="minorHAnsi"/>
              </w:rPr>
              <w:t>Parcel A</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1064" w:type="dxa"/>
            <w:gridSpan w:val="4"/>
            <w:tcBorders>
              <w:top w:val="nil"/>
              <w:left w:val="nil"/>
              <w:bottom w:val="single" w:sz="4" w:space="0" w:color="auto"/>
              <w:right w:val="nil"/>
            </w:tcBorders>
            <w:shd w:val="clear" w:color="auto" w:fill="auto"/>
            <w:noWrap/>
            <w:vAlign w:val="bottom"/>
          </w:tcPr>
          <w:p w:rsidR="005866C1" w:rsidRPr="00C1472F" w:rsidRDefault="005866C1" w:rsidP="00BC33EF">
            <w:pPr>
              <w:jc w:val="center"/>
              <w:rPr>
                <w:rFonts w:eastAsia="Times New Roman" w:cstheme="minorHAnsi"/>
              </w:rPr>
            </w:pPr>
            <w:r w:rsidRPr="00C1472F">
              <w:rPr>
                <w:rFonts w:eastAsia="Times New Roman" w:cstheme="minorHAnsi"/>
              </w:rPr>
              <w:t>Parcel B</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1064" w:type="dxa"/>
            <w:gridSpan w:val="4"/>
            <w:tcBorders>
              <w:top w:val="nil"/>
              <w:left w:val="nil"/>
              <w:bottom w:val="single" w:sz="4" w:space="0" w:color="auto"/>
              <w:right w:val="nil"/>
            </w:tcBorders>
            <w:shd w:val="clear" w:color="auto" w:fill="auto"/>
            <w:noWrap/>
            <w:vAlign w:val="bottom"/>
          </w:tcPr>
          <w:p w:rsidR="005866C1" w:rsidRPr="00C1472F" w:rsidRDefault="005866C1" w:rsidP="00BC33EF">
            <w:pPr>
              <w:jc w:val="center"/>
              <w:rPr>
                <w:rFonts w:eastAsia="Times New Roman" w:cstheme="minorHAnsi"/>
              </w:rPr>
            </w:pPr>
            <w:r w:rsidRPr="00C1472F">
              <w:rPr>
                <w:rFonts w:eastAsia="Times New Roman" w:cstheme="minorHAnsi"/>
              </w:rPr>
              <w:t>Parcel C</w:t>
            </w:r>
          </w:p>
        </w:tc>
      </w:tr>
      <w:tr w:rsidR="005866C1" w:rsidRPr="00C1472F">
        <w:trPr>
          <w:trHeight w:val="255"/>
        </w:trPr>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r>
      <w:tr w:rsidR="005866C1" w:rsidRPr="00C1472F">
        <w:trPr>
          <w:trHeight w:val="255"/>
        </w:trPr>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r>
      <w:tr w:rsidR="005866C1" w:rsidRPr="00C1472F">
        <w:trPr>
          <w:trHeight w:val="255"/>
        </w:trPr>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r>
      <w:tr w:rsidR="005866C1" w:rsidRPr="00C1472F">
        <w:trPr>
          <w:trHeight w:val="255"/>
        </w:trPr>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rPr>
            </w:pPr>
            <w:r w:rsidRPr="00C1472F">
              <w:rPr>
                <w:rFonts w:eastAsia="Times New Roman" w:cstheme="minorHAnsi"/>
              </w:rPr>
              <w:t> </w:t>
            </w:r>
          </w:p>
        </w:tc>
      </w:tr>
    </w:tbl>
    <w:p w:rsidR="0086696C" w:rsidRPr="00C1472F" w:rsidRDefault="0086696C" w:rsidP="00BC33EF">
      <w:pPr>
        <w:rPr>
          <w:rFonts w:cstheme="minorHAnsi"/>
          <w:color w:val="0000FF"/>
        </w:rPr>
      </w:pPr>
    </w:p>
    <w:p w:rsidR="0086696C" w:rsidRPr="00303D7D" w:rsidRDefault="0086696C" w:rsidP="00BC33EF">
      <w:pPr>
        <w:pStyle w:val="ListParagraph"/>
        <w:numPr>
          <w:ilvl w:val="0"/>
          <w:numId w:val="44"/>
        </w:numPr>
        <w:rPr>
          <w:rFonts w:cstheme="minorHAnsi"/>
        </w:rPr>
      </w:pPr>
      <w:r w:rsidRPr="00303D7D">
        <w:rPr>
          <w:rFonts w:cstheme="minorHAnsi"/>
        </w:rPr>
        <w:t xml:space="preserve">How many total cropland acres does Bob have? </w:t>
      </w:r>
    </w:p>
    <w:p w:rsidR="0086696C" w:rsidRDefault="0086696C" w:rsidP="00BC33EF">
      <w:pPr>
        <w:rPr>
          <w:rFonts w:cstheme="minorHAnsi"/>
          <w:b/>
        </w:rPr>
      </w:pPr>
    </w:p>
    <w:p w:rsidR="0086696C" w:rsidRPr="00C1472F" w:rsidRDefault="0086696C" w:rsidP="00BC33EF">
      <w:pPr>
        <w:rPr>
          <w:rFonts w:cstheme="minorHAnsi"/>
          <w:b/>
        </w:rPr>
      </w:pPr>
    </w:p>
    <w:p w:rsidR="0086696C" w:rsidRPr="00C1472F" w:rsidRDefault="0086696C" w:rsidP="00BC33EF">
      <w:pPr>
        <w:rPr>
          <w:rFonts w:cstheme="minorHAnsi"/>
          <w:b/>
        </w:rPr>
      </w:pPr>
      <w:r w:rsidRPr="00C1472F">
        <w:rPr>
          <w:rFonts w:cstheme="minorHAnsi"/>
          <w:b/>
        </w:rPr>
        <w:t>FERTILIZATION</w:t>
      </w:r>
    </w:p>
    <w:p w:rsidR="0086696C" w:rsidRDefault="0086696C" w:rsidP="00BC33EF">
      <w:pPr>
        <w:rPr>
          <w:rFonts w:cstheme="minorHAnsi"/>
        </w:rPr>
      </w:pPr>
      <w:r w:rsidRPr="00C1472F">
        <w:rPr>
          <w:rFonts w:cstheme="minorHAnsi"/>
        </w:rPr>
        <w:t>Bob is planning to plant 80% of his acres to corn and the remainder of his acres to oats.  His fertilization plans for his corn acres will be to apply 60 pounds of Nitrogen (N) per acre in the fall and side dress 50 pounds of Nitrogen per acre post emergent (after the corn emerges).  Bob will use the fertilizer Anhydrous Ammonia (which is 60% N) for his corn crops.  Additionally, Bob is planning to apply 80 pounds of Nitrogen</w:t>
      </w:r>
      <w:r w:rsidR="00155EAF">
        <w:rPr>
          <w:rFonts w:cstheme="minorHAnsi"/>
        </w:rPr>
        <w:t xml:space="preserve"> per acre</w:t>
      </w:r>
      <w:r w:rsidRPr="00C1472F">
        <w:rPr>
          <w:rFonts w:cstheme="minorHAnsi"/>
        </w:rPr>
        <w:t xml:space="preserve"> to his oat crop at planting time using a dry granular product that is a 20-10-5 (Nitrogen (N) – Phosphorus (P) – Potassium (K)) fertilizer.</w:t>
      </w:r>
    </w:p>
    <w:p w:rsidR="0086696C" w:rsidRPr="00C1472F" w:rsidRDefault="0086696C" w:rsidP="00BC33EF">
      <w:pPr>
        <w:rPr>
          <w:rFonts w:cstheme="minorHAnsi"/>
        </w:rPr>
      </w:pPr>
    </w:p>
    <w:p w:rsidR="0086696C" w:rsidRPr="00C1472F" w:rsidRDefault="0086696C" w:rsidP="00BC33EF">
      <w:pPr>
        <w:pStyle w:val="ListParagraph"/>
        <w:numPr>
          <w:ilvl w:val="0"/>
          <w:numId w:val="44"/>
        </w:numPr>
        <w:rPr>
          <w:rFonts w:cstheme="minorHAnsi"/>
        </w:rPr>
      </w:pPr>
      <w:r w:rsidRPr="00C1472F">
        <w:rPr>
          <w:rFonts w:cstheme="minorHAnsi"/>
        </w:rPr>
        <w:t xml:space="preserve">How many tons of Anhydrous Ammonia will Bob need to contract for his corn? </w:t>
      </w:r>
    </w:p>
    <w:p w:rsidR="0086696C" w:rsidRPr="00C1472F" w:rsidRDefault="0086696C" w:rsidP="00BC33EF">
      <w:pPr>
        <w:ind w:left="360"/>
        <w:rPr>
          <w:rFonts w:cstheme="minorHAnsi"/>
        </w:rPr>
      </w:pPr>
      <w:r w:rsidRPr="00C1472F">
        <w:rPr>
          <w:rFonts w:cstheme="minorHAnsi"/>
        </w:rPr>
        <w:tab/>
      </w:r>
    </w:p>
    <w:p w:rsidR="0086696C" w:rsidRPr="00C1472F" w:rsidRDefault="0086696C" w:rsidP="00BC33EF">
      <w:pPr>
        <w:pStyle w:val="ListParagraph"/>
        <w:numPr>
          <w:ilvl w:val="0"/>
          <w:numId w:val="44"/>
        </w:numPr>
        <w:rPr>
          <w:rFonts w:cstheme="minorHAnsi"/>
          <w:color w:val="0000FF"/>
        </w:rPr>
      </w:pPr>
      <w:r w:rsidRPr="00C1472F">
        <w:rPr>
          <w:rFonts w:cstheme="minorHAnsi"/>
        </w:rPr>
        <w:t>How many tons of dry, granular fertilizer will Bob need to purchase</w:t>
      </w:r>
      <w:r w:rsidR="0075228C">
        <w:rPr>
          <w:rFonts w:cstheme="minorHAnsi"/>
        </w:rPr>
        <w:t xml:space="preserve"> for his oats</w:t>
      </w:r>
      <w:r w:rsidRPr="00C1472F">
        <w:rPr>
          <w:rFonts w:cstheme="minorHAnsi"/>
        </w:rPr>
        <w:t xml:space="preserve">? </w:t>
      </w:r>
    </w:p>
    <w:p w:rsidR="0086696C" w:rsidRPr="00C1472F" w:rsidRDefault="0086696C" w:rsidP="00BC33EF">
      <w:pPr>
        <w:ind w:left="720"/>
        <w:rPr>
          <w:rFonts w:cstheme="minorHAnsi"/>
        </w:rPr>
      </w:pPr>
    </w:p>
    <w:p w:rsidR="0086696C" w:rsidRPr="00C1472F" w:rsidRDefault="0086696C" w:rsidP="00BC33EF">
      <w:pPr>
        <w:pStyle w:val="ListParagraph"/>
        <w:numPr>
          <w:ilvl w:val="0"/>
          <w:numId w:val="44"/>
        </w:numPr>
        <w:rPr>
          <w:rFonts w:cstheme="minorHAnsi"/>
        </w:rPr>
      </w:pPr>
      <w:r w:rsidRPr="00C1472F">
        <w:rPr>
          <w:rFonts w:cstheme="minorHAnsi"/>
        </w:rPr>
        <w:t xml:space="preserve">How many </w:t>
      </w:r>
      <w:proofErr w:type="spellStart"/>
      <w:r w:rsidRPr="00C1472F">
        <w:rPr>
          <w:rFonts w:cstheme="minorHAnsi"/>
        </w:rPr>
        <w:t>lbs</w:t>
      </w:r>
      <w:proofErr w:type="spellEnd"/>
      <w:r w:rsidRPr="00C1472F">
        <w:rPr>
          <w:rFonts w:cstheme="minorHAnsi"/>
        </w:rPr>
        <w:t xml:space="preserve"> of Potassium will Bob be applying to his </w:t>
      </w:r>
      <w:r w:rsidR="0075228C">
        <w:rPr>
          <w:rFonts w:cstheme="minorHAnsi"/>
        </w:rPr>
        <w:t xml:space="preserve">oats </w:t>
      </w:r>
      <w:r w:rsidRPr="00C1472F">
        <w:rPr>
          <w:rFonts w:cstheme="minorHAnsi"/>
        </w:rPr>
        <w:t>crop through the application of the dry granular fertilizer?</w:t>
      </w:r>
    </w:p>
    <w:p w:rsidR="0086696C" w:rsidRDefault="0086696C" w:rsidP="00BC33EF">
      <w:pPr>
        <w:rPr>
          <w:rFonts w:cstheme="minorHAnsi"/>
        </w:rPr>
      </w:pPr>
    </w:p>
    <w:p w:rsidR="0086696C" w:rsidRPr="00C1472F" w:rsidRDefault="0086696C" w:rsidP="00BC33EF">
      <w:pPr>
        <w:rPr>
          <w:rFonts w:cstheme="minorHAnsi"/>
        </w:rPr>
      </w:pPr>
    </w:p>
    <w:p w:rsidR="0086696C" w:rsidRPr="00C1472F" w:rsidRDefault="0086696C" w:rsidP="00BC33EF">
      <w:pPr>
        <w:rPr>
          <w:rFonts w:cstheme="minorHAnsi"/>
          <w:b/>
        </w:rPr>
      </w:pPr>
      <w:r w:rsidRPr="00C1472F">
        <w:rPr>
          <w:rFonts w:cstheme="minorHAnsi"/>
          <w:b/>
        </w:rPr>
        <w:t xml:space="preserve">PLANTING </w:t>
      </w:r>
    </w:p>
    <w:p w:rsidR="0086696C" w:rsidRPr="00C1472F" w:rsidRDefault="0086696C" w:rsidP="00BC33EF">
      <w:pPr>
        <w:rPr>
          <w:rFonts w:cstheme="minorHAnsi"/>
        </w:rPr>
      </w:pPr>
      <w:r w:rsidRPr="00C1472F">
        <w:rPr>
          <w:rFonts w:cstheme="minorHAnsi"/>
        </w:rPr>
        <w:t xml:space="preserve">Bob purchases his seed corn from a local dealer in bulk seed tenders with a weight of 1500 pounds.  There are 120,000 seeds per </w:t>
      </w:r>
      <w:proofErr w:type="spellStart"/>
      <w:r w:rsidRPr="00C1472F">
        <w:rPr>
          <w:rFonts w:cstheme="minorHAnsi"/>
        </w:rPr>
        <w:t>cwt</w:t>
      </w:r>
      <w:proofErr w:type="spellEnd"/>
      <w:r w:rsidRPr="00C1472F">
        <w:rPr>
          <w:rFonts w:cstheme="minorHAnsi"/>
        </w:rPr>
        <w:t xml:space="preserve"> </w:t>
      </w:r>
      <w:r>
        <w:rPr>
          <w:rFonts w:cstheme="minorHAnsi"/>
        </w:rPr>
        <w:t xml:space="preserve">(centum weight or hundred </w:t>
      </w:r>
      <w:proofErr w:type="gramStart"/>
      <w:r>
        <w:rPr>
          <w:rFonts w:cstheme="minorHAnsi"/>
        </w:rPr>
        <w:t>weight</w:t>
      </w:r>
      <w:proofErr w:type="gramEnd"/>
      <w:r>
        <w:rPr>
          <w:rFonts w:cstheme="minorHAnsi"/>
        </w:rPr>
        <w:t xml:space="preserve">) </w:t>
      </w:r>
      <w:r w:rsidR="00FD7863">
        <w:rPr>
          <w:rFonts w:cstheme="minorHAnsi"/>
        </w:rPr>
        <w:t>for</w:t>
      </w:r>
      <w:r w:rsidR="00FD7863" w:rsidRPr="00C1472F">
        <w:rPr>
          <w:rFonts w:cstheme="minorHAnsi"/>
        </w:rPr>
        <w:t xml:space="preserve"> </w:t>
      </w:r>
      <w:r w:rsidRPr="00C1472F">
        <w:rPr>
          <w:rFonts w:cstheme="minorHAnsi"/>
        </w:rPr>
        <w:t>his seed corn variety.  His goal is to have a plant population of 26,000 per acre.  Bob assumes a germination rate of 96%.</w:t>
      </w:r>
    </w:p>
    <w:p w:rsidR="0086696C" w:rsidRPr="00C1472F" w:rsidRDefault="0086696C" w:rsidP="00BC33EF">
      <w:pPr>
        <w:ind w:left="720"/>
        <w:rPr>
          <w:rFonts w:cstheme="minorHAnsi"/>
        </w:rPr>
      </w:pPr>
    </w:p>
    <w:p w:rsidR="0086696C" w:rsidRPr="0075228C" w:rsidRDefault="0086696C" w:rsidP="00BC33EF">
      <w:pPr>
        <w:pStyle w:val="ListParagraph"/>
        <w:numPr>
          <w:ilvl w:val="0"/>
          <w:numId w:val="44"/>
        </w:numPr>
        <w:rPr>
          <w:rFonts w:cstheme="minorHAnsi"/>
        </w:rPr>
      </w:pPr>
      <w:r w:rsidRPr="0075228C">
        <w:rPr>
          <w:rFonts w:cstheme="minorHAnsi"/>
        </w:rPr>
        <w:t xml:space="preserve">How many full bulk seed tenders and 50 </w:t>
      </w:r>
      <w:proofErr w:type="spellStart"/>
      <w:r w:rsidRPr="0075228C">
        <w:rPr>
          <w:rFonts w:cstheme="minorHAnsi"/>
        </w:rPr>
        <w:t>lb</w:t>
      </w:r>
      <w:proofErr w:type="spellEnd"/>
      <w:r w:rsidRPr="0075228C">
        <w:rPr>
          <w:rFonts w:cstheme="minorHAnsi"/>
        </w:rPr>
        <w:t xml:space="preserve"> bags of seed corn will Bob need to order from the local dealer in order to have minimum excess seed corn? (</w:t>
      </w:r>
      <w:r w:rsidR="009628D2">
        <w:rPr>
          <w:rFonts w:cstheme="minorHAnsi"/>
        </w:rPr>
        <w:t>T</w:t>
      </w:r>
      <w:r w:rsidRPr="0075228C">
        <w:rPr>
          <w:rFonts w:cstheme="minorHAnsi"/>
        </w:rPr>
        <w:t>ender dimensions: 4’x4’x4</w:t>
      </w:r>
      <w:r w:rsidR="00FD7863">
        <w:rPr>
          <w:rFonts w:cstheme="minorHAnsi"/>
        </w:rPr>
        <w:t>’</w:t>
      </w:r>
      <w:r w:rsidRPr="0075228C">
        <w:rPr>
          <w:rFonts w:cstheme="minorHAnsi"/>
        </w:rPr>
        <w:t>)</w:t>
      </w:r>
      <w:r w:rsidRPr="0075228C">
        <w:rPr>
          <w:rFonts w:cstheme="minorHAnsi"/>
          <w:color w:val="0000FF"/>
        </w:rPr>
        <w:t xml:space="preserve"> </w:t>
      </w:r>
    </w:p>
    <w:p w:rsidR="0086696C" w:rsidRPr="00C1472F" w:rsidRDefault="0086696C" w:rsidP="00BC33EF">
      <w:pPr>
        <w:rPr>
          <w:rFonts w:cstheme="minorHAnsi"/>
        </w:rPr>
      </w:pPr>
    </w:p>
    <w:p w:rsidR="0086696C" w:rsidRPr="00C1472F" w:rsidRDefault="0086696C" w:rsidP="00BC33EF">
      <w:pPr>
        <w:rPr>
          <w:rFonts w:cstheme="minorHAnsi"/>
        </w:rPr>
      </w:pPr>
      <w:r w:rsidRPr="00C1472F">
        <w:rPr>
          <w:rFonts w:cstheme="minorHAnsi"/>
        </w:rPr>
        <w:t xml:space="preserve">Bob needs assistance with setting his drilling equipment.  He will be drilling his oat crop at a rate of 30 seeds per square foot.  His oat drill has </w:t>
      </w:r>
      <w:r w:rsidR="00FD7863" w:rsidRPr="00C1472F">
        <w:rPr>
          <w:rFonts w:cstheme="minorHAnsi"/>
        </w:rPr>
        <w:t>six</w:t>
      </w:r>
      <w:r w:rsidRPr="00C1472F">
        <w:rPr>
          <w:rFonts w:cstheme="minorHAnsi"/>
        </w:rPr>
        <w:t xml:space="preserve">-inch row spacing and his oat variety has 12,000 seeds per pound.  To calibrate his equipment he is planning on driving 25 feet and collecting from four rows of his drill and then with your assistance he will be measuring the oats planted.  His scale only measures in grams (454 grams per </w:t>
      </w:r>
      <w:proofErr w:type="spellStart"/>
      <w:r w:rsidRPr="00C1472F">
        <w:rPr>
          <w:rFonts w:cstheme="minorHAnsi"/>
        </w:rPr>
        <w:t>lb</w:t>
      </w:r>
      <w:proofErr w:type="spellEnd"/>
      <w:r w:rsidRPr="00C1472F">
        <w:rPr>
          <w:rFonts w:cstheme="minorHAnsi"/>
        </w:rPr>
        <w:t xml:space="preserve">).  </w:t>
      </w:r>
    </w:p>
    <w:p w:rsidR="0086696C" w:rsidRPr="00C1472F" w:rsidRDefault="0086696C" w:rsidP="00BC33EF">
      <w:pPr>
        <w:rPr>
          <w:rFonts w:cstheme="minorHAnsi"/>
        </w:rPr>
      </w:pPr>
    </w:p>
    <w:p w:rsidR="0086696C" w:rsidRPr="00C1472F" w:rsidRDefault="0086696C" w:rsidP="00BC33EF">
      <w:pPr>
        <w:pStyle w:val="ListParagraph"/>
        <w:numPr>
          <w:ilvl w:val="0"/>
          <w:numId w:val="44"/>
        </w:numPr>
        <w:rPr>
          <w:rFonts w:cstheme="minorHAnsi"/>
        </w:rPr>
      </w:pPr>
      <w:r w:rsidRPr="00C1472F">
        <w:rPr>
          <w:rFonts w:cstheme="minorHAnsi"/>
        </w:rPr>
        <w:t>When calibrating Bob’s drill, how much seed should be collected to reach the target oat crop</w:t>
      </w:r>
      <w:r>
        <w:rPr>
          <w:rFonts w:cstheme="minorHAnsi"/>
        </w:rPr>
        <w:t>-</w:t>
      </w:r>
      <w:r w:rsidRPr="00C1472F">
        <w:rPr>
          <w:rFonts w:cstheme="minorHAnsi"/>
        </w:rPr>
        <w:t>seeding rate?</w:t>
      </w:r>
    </w:p>
    <w:p w:rsidR="00263363" w:rsidRPr="00B0333B" w:rsidRDefault="00263363" w:rsidP="00BC33EF">
      <w:pPr>
        <w:rPr>
          <w:sz w:val="20"/>
        </w:rPr>
      </w:pPr>
    </w:p>
    <w:p w:rsidR="00FF4A20" w:rsidRDefault="00FF4A20" w:rsidP="00BC33EF">
      <w:pPr>
        <w:spacing w:after="200"/>
        <w:rPr>
          <w:rFonts w:asciiTheme="majorHAnsi" w:eastAsiaTheme="majorEastAsia" w:hAnsiTheme="majorHAnsi" w:cstheme="majorBidi"/>
          <w:color w:val="263685"/>
          <w:spacing w:val="5"/>
          <w:kern w:val="28"/>
          <w:sz w:val="52"/>
          <w:szCs w:val="52"/>
        </w:rPr>
      </w:pPr>
      <w:r>
        <w:rPr>
          <w:color w:val="263685"/>
        </w:rPr>
        <w:br w:type="page"/>
      </w:r>
    </w:p>
    <w:p w:rsidR="00263363" w:rsidRPr="006C4CF6" w:rsidRDefault="00E06784" w:rsidP="00BC33EF">
      <w:pPr>
        <w:pStyle w:val="Title"/>
        <w:spacing w:after="0"/>
        <w:rPr>
          <w:i/>
          <w:color w:val="263685"/>
        </w:rPr>
      </w:pPr>
      <w:r>
        <w:rPr>
          <w:color w:val="263685"/>
        </w:rPr>
        <w:lastRenderedPageBreak/>
        <w:t xml:space="preserve">Corn and Oats </w:t>
      </w:r>
      <w:r w:rsidR="00263363" w:rsidRPr="00BC2E6E">
        <w:rPr>
          <w:color w:val="263685"/>
        </w:rPr>
        <w:t xml:space="preserve">– </w:t>
      </w:r>
      <w:r w:rsidR="00263363" w:rsidRPr="006C4CF6">
        <w:rPr>
          <w:i/>
          <w:color w:val="263685"/>
        </w:rPr>
        <w:t>Possible Solution(s)</w:t>
      </w:r>
    </w:p>
    <w:p w:rsidR="00F40FE9" w:rsidRDefault="00F40FE9" w:rsidP="00BC33EF">
      <w:pPr>
        <w:rPr>
          <w:rFonts w:cs="Times New Roman"/>
          <w:b/>
          <w:szCs w:val="24"/>
        </w:rPr>
      </w:pPr>
    </w:p>
    <w:p w:rsidR="00FF4A20" w:rsidRDefault="00FF4A20" w:rsidP="00BC33EF">
      <w:pPr>
        <w:widowControl w:val="0"/>
        <w:autoSpaceDE w:val="0"/>
        <w:autoSpaceDN w:val="0"/>
        <w:adjustRightInd w:val="0"/>
        <w:spacing w:after="80"/>
        <w:rPr>
          <w:rFonts w:cs="Helvetica"/>
          <w:szCs w:val="20"/>
        </w:rPr>
      </w:pPr>
      <w:r w:rsidRPr="000F216D">
        <w:rPr>
          <w:rFonts w:cs="Helvetica"/>
          <w:szCs w:val="20"/>
        </w:rPr>
        <w:t>The following table indicates some distance and area conversions in the PLSS</w:t>
      </w:r>
      <w:r>
        <w:rPr>
          <w:rFonts w:cs="Helvetica"/>
          <w:szCs w:val="20"/>
        </w:rPr>
        <w:t>. Those indicated in yellow highlighting are used in this task:</w:t>
      </w:r>
    </w:p>
    <w:p w:rsidR="00FF4A20" w:rsidRPr="000F216D" w:rsidRDefault="00FF4A20" w:rsidP="00BC33EF">
      <w:pPr>
        <w:widowControl w:val="0"/>
        <w:autoSpaceDE w:val="0"/>
        <w:autoSpaceDN w:val="0"/>
        <w:adjustRightInd w:val="0"/>
        <w:spacing w:after="80"/>
        <w:rPr>
          <w:rFonts w:cs="Helvetica"/>
          <w:szCs w:val="20"/>
        </w:rPr>
      </w:pPr>
    </w:p>
    <w:tbl>
      <w:tblPr>
        <w:tblW w:w="0" w:type="auto"/>
        <w:tblBorders>
          <w:top w:val="single" w:sz="24" w:space="0" w:color="8698C2"/>
          <w:left w:val="single" w:sz="24" w:space="0" w:color="8698C2"/>
          <w:right w:val="single" w:sz="24" w:space="0" w:color="8698C2"/>
        </w:tblBorders>
        <w:tblLayout w:type="fixed"/>
        <w:tblLook w:val="0000" w:firstRow="0" w:lastRow="0" w:firstColumn="0" w:lastColumn="0" w:noHBand="0" w:noVBand="0"/>
      </w:tblPr>
      <w:tblGrid>
        <w:gridCol w:w="2520"/>
        <w:gridCol w:w="1140"/>
        <w:gridCol w:w="768"/>
        <w:gridCol w:w="990"/>
        <w:gridCol w:w="90"/>
        <w:gridCol w:w="1080"/>
        <w:gridCol w:w="90"/>
        <w:gridCol w:w="810"/>
        <w:gridCol w:w="2292"/>
      </w:tblGrid>
      <w:tr w:rsidR="00FF4A20" w:rsidRPr="000F216D">
        <w:tc>
          <w:tcPr>
            <w:tcW w:w="9780" w:type="dxa"/>
            <w:gridSpan w:val="9"/>
            <w:shd w:val="clear" w:color="auto" w:fill="8698C2"/>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center"/>
              <w:rPr>
                <w:rFonts w:cs="Helvetica"/>
                <w:b/>
                <w:bCs/>
                <w:szCs w:val="20"/>
              </w:rPr>
            </w:pPr>
          </w:p>
        </w:tc>
      </w:tr>
      <w:tr w:rsidR="00FF4A20" w:rsidRPr="000F216D">
        <w:tblPrEx>
          <w:tblBorders>
            <w:top w:val="none" w:sz="0" w:space="0" w:color="auto"/>
          </w:tblBorders>
        </w:tblPrEx>
        <w:tc>
          <w:tcPr>
            <w:tcW w:w="252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Cs w:val="20"/>
              </w:rPr>
            </w:pPr>
          </w:p>
        </w:tc>
        <w:tc>
          <w:tcPr>
            <w:tcW w:w="114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center"/>
              <w:rPr>
                <w:rFonts w:cs="Helvetica"/>
                <w:b/>
                <w:bCs/>
                <w:sz w:val="18"/>
                <w:szCs w:val="20"/>
              </w:rPr>
            </w:pPr>
            <w:r w:rsidRPr="000F216D">
              <w:rPr>
                <w:rFonts w:cs="Helvetica"/>
                <w:b/>
                <w:bCs/>
                <w:sz w:val="18"/>
                <w:szCs w:val="20"/>
              </w:rPr>
              <w:t>dimensions</w:t>
            </w:r>
          </w:p>
          <w:p w:rsidR="00FF4A20" w:rsidRPr="000F216D" w:rsidRDefault="00FF4A20" w:rsidP="00BC33EF">
            <w:pPr>
              <w:widowControl w:val="0"/>
              <w:autoSpaceDE w:val="0"/>
              <w:autoSpaceDN w:val="0"/>
              <w:adjustRightInd w:val="0"/>
              <w:jc w:val="center"/>
              <w:rPr>
                <w:rFonts w:cs="Helvetica"/>
                <w:sz w:val="18"/>
                <w:szCs w:val="20"/>
              </w:rPr>
            </w:pPr>
            <w:r w:rsidRPr="000F216D">
              <w:rPr>
                <w:rFonts w:cs="Helvetica"/>
                <w:b/>
                <w:bCs/>
                <w:sz w:val="18"/>
                <w:szCs w:val="20"/>
              </w:rPr>
              <w:t>(miles)</w:t>
            </w:r>
          </w:p>
        </w:tc>
        <w:tc>
          <w:tcPr>
            <w:tcW w:w="768"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center"/>
              <w:rPr>
                <w:rFonts w:cs="Helvetica"/>
                <w:b/>
                <w:bCs/>
                <w:sz w:val="18"/>
                <w:szCs w:val="20"/>
              </w:rPr>
            </w:pPr>
            <w:r w:rsidRPr="000F216D">
              <w:rPr>
                <w:rFonts w:cs="Helvetica"/>
                <w:b/>
                <w:bCs/>
                <w:sz w:val="18"/>
                <w:szCs w:val="20"/>
              </w:rPr>
              <w:t>(mile</w:t>
            </w:r>
            <w:r w:rsidRPr="000F216D">
              <w:rPr>
                <w:rFonts w:cs="Helvetica"/>
                <w:b/>
                <w:bCs/>
                <w:sz w:val="18"/>
                <w:szCs w:val="18"/>
                <w:vertAlign w:val="superscript"/>
              </w:rPr>
              <w:t>2</w:t>
            </w:r>
            <w:r w:rsidRPr="000F216D">
              <w:rPr>
                <w:rFonts w:cs="Helvetica"/>
                <w:b/>
                <w:bCs/>
                <w:sz w:val="18"/>
                <w:szCs w:val="20"/>
              </w:rPr>
              <w:t>)</w:t>
            </w:r>
          </w:p>
        </w:tc>
        <w:tc>
          <w:tcPr>
            <w:tcW w:w="1080" w:type="dxa"/>
            <w:gridSpan w:val="2"/>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center"/>
              <w:rPr>
                <w:rFonts w:cs="Helvetica"/>
                <w:b/>
                <w:bCs/>
                <w:sz w:val="18"/>
                <w:szCs w:val="20"/>
              </w:rPr>
            </w:pPr>
            <w:r w:rsidRPr="000F216D">
              <w:rPr>
                <w:rFonts w:cs="Helvetica"/>
                <w:b/>
                <w:bCs/>
                <w:sz w:val="18"/>
                <w:szCs w:val="20"/>
              </w:rPr>
              <w:t>area</w:t>
            </w:r>
          </w:p>
          <w:p w:rsidR="00FF4A20" w:rsidRPr="000F216D" w:rsidRDefault="00FF4A20" w:rsidP="00BC33EF">
            <w:pPr>
              <w:widowControl w:val="0"/>
              <w:autoSpaceDE w:val="0"/>
              <w:autoSpaceDN w:val="0"/>
              <w:adjustRightInd w:val="0"/>
              <w:jc w:val="center"/>
              <w:rPr>
                <w:rFonts w:cs="Helvetica"/>
                <w:sz w:val="18"/>
                <w:szCs w:val="20"/>
              </w:rPr>
            </w:pPr>
            <w:r w:rsidRPr="000F216D">
              <w:rPr>
                <w:rFonts w:cs="Helvetica"/>
                <w:b/>
                <w:bCs/>
                <w:sz w:val="18"/>
                <w:szCs w:val="20"/>
              </w:rPr>
              <w:t>(acres)</w:t>
            </w:r>
          </w:p>
        </w:tc>
        <w:tc>
          <w:tcPr>
            <w:tcW w:w="108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center"/>
              <w:rPr>
                <w:rFonts w:cs="Helvetica"/>
                <w:sz w:val="18"/>
                <w:szCs w:val="20"/>
              </w:rPr>
            </w:pPr>
            <w:r w:rsidRPr="000F216D">
              <w:rPr>
                <w:rFonts w:cs="Helvetica"/>
                <w:b/>
                <w:bCs/>
                <w:sz w:val="18"/>
                <w:szCs w:val="20"/>
              </w:rPr>
              <w:t>(m</w:t>
            </w:r>
            <w:r w:rsidRPr="000F216D">
              <w:rPr>
                <w:rFonts w:cs="Helvetica"/>
                <w:b/>
                <w:bCs/>
                <w:sz w:val="18"/>
                <w:szCs w:val="18"/>
                <w:vertAlign w:val="superscript"/>
              </w:rPr>
              <w:t>2</w:t>
            </w:r>
            <w:r w:rsidRPr="000F216D">
              <w:rPr>
                <w:rFonts w:cs="Helvetica"/>
                <w:b/>
                <w:bCs/>
                <w:sz w:val="18"/>
                <w:szCs w:val="20"/>
              </w:rPr>
              <w:t>)</w:t>
            </w:r>
          </w:p>
        </w:tc>
        <w:tc>
          <w:tcPr>
            <w:tcW w:w="900" w:type="dxa"/>
            <w:gridSpan w:val="2"/>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center"/>
              <w:rPr>
                <w:rFonts w:cs="Helvetica"/>
                <w:sz w:val="18"/>
                <w:szCs w:val="20"/>
              </w:rPr>
            </w:pPr>
            <w:r w:rsidRPr="000F216D">
              <w:rPr>
                <w:rFonts w:cs="Helvetica"/>
                <w:b/>
                <w:bCs/>
                <w:sz w:val="18"/>
                <w:szCs w:val="20"/>
              </w:rPr>
              <w:t>(km</w:t>
            </w:r>
            <w:r w:rsidRPr="000F216D">
              <w:rPr>
                <w:rFonts w:cs="Helvetica"/>
                <w:b/>
                <w:bCs/>
                <w:sz w:val="18"/>
                <w:szCs w:val="18"/>
                <w:vertAlign w:val="superscript"/>
              </w:rPr>
              <w:t>2</w:t>
            </w:r>
            <w:r w:rsidRPr="000F216D">
              <w:rPr>
                <w:rFonts w:cs="Helvetica"/>
                <w:b/>
                <w:bCs/>
                <w:sz w:val="18"/>
                <w:szCs w:val="20"/>
              </w:rPr>
              <w:t>)</w:t>
            </w:r>
          </w:p>
        </w:tc>
        <w:tc>
          <w:tcPr>
            <w:tcW w:w="2292"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center"/>
              <w:rPr>
                <w:rFonts w:cs="Helvetica"/>
                <w:sz w:val="18"/>
                <w:szCs w:val="20"/>
              </w:rPr>
            </w:pPr>
            <w:r w:rsidRPr="000F216D">
              <w:rPr>
                <w:rFonts w:cs="Helvetica"/>
                <w:b/>
                <w:bCs/>
                <w:sz w:val="18"/>
                <w:szCs w:val="20"/>
              </w:rPr>
              <w:t>notes</w:t>
            </w:r>
          </w:p>
        </w:tc>
      </w:tr>
      <w:tr w:rsidR="00FF4A20" w:rsidRPr="000F216D">
        <w:tblPrEx>
          <w:tblBorders>
            <w:top w:val="none" w:sz="0" w:space="0" w:color="auto"/>
          </w:tblBorders>
        </w:tblPrEx>
        <w:tc>
          <w:tcPr>
            <w:tcW w:w="9780" w:type="dxa"/>
            <w:gridSpan w:val="9"/>
            <w:shd w:val="clear" w:color="auto" w:fill="72C3E8"/>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center"/>
              <w:rPr>
                <w:rFonts w:cs="Helvetica"/>
                <w:b/>
                <w:bCs/>
                <w:szCs w:val="20"/>
              </w:rPr>
            </w:pPr>
          </w:p>
        </w:tc>
      </w:tr>
      <w:tr w:rsidR="00FF4A20" w:rsidRPr="000F216D">
        <w:tblPrEx>
          <w:tblBorders>
            <w:top w:val="none" w:sz="0" w:space="0" w:color="auto"/>
          </w:tblBorders>
        </w:tblPrEx>
        <w:tc>
          <w:tcPr>
            <w:tcW w:w="252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b/>
                <w:bCs/>
                <w:sz w:val="20"/>
                <w:szCs w:val="20"/>
              </w:rPr>
              <w:t>Quadrangle</w:t>
            </w:r>
          </w:p>
        </w:tc>
        <w:tc>
          <w:tcPr>
            <w:tcW w:w="114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24 by 24</w:t>
            </w:r>
          </w:p>
        </w:tc>
        <w:tc>
          <w:tcPr>
            <w:tcW w:w="768"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576</w:t>
            </w:r>
          </w:p>
        </w:tc>
        <w:tc>
          <w:tcPr>
            <w:tcW w:w="99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368,640</w:t>
            </w:r>
          </w:p>
        </w:tc>
        <w:tc>
          <w:tcPr>
            <w:tcW w:w="1260" w:type="dxa"/>
            <w:gridSpan w:val="3"/>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c>
          <w:tcPr>
            <w:tcW w:w="81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1,492</w:t>
            </w:r>
          </w:p>
        </w:tc>
        <w:tc>
          <w:tcPr>
            <w:tcW w:w="2292"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r w:rsidRPr="000F216D">
              <w:rPr>
                <w:rFonts w:cs="Helvetica"/>
                <w:sz w:val="20"/>
                <w:szCs w:val="20"/>
              </w:rPr>
              <w:t>   Usually 16 townships</w:t>
            </w:r>
          </w:p>
        </w:tc>
      </w:tr>
      <w:tr w:rsidR="00FF4A20" w:rsidRPr="000F216D">
        <w:tblPrEx>
          <w:tblBorders>
            <w:top w:val="none" w:sz="0" w:space="0" w:color="auto"/>
          </w:tblBorders>
        </w:tblPrEx>
        <w:tc>
          <w:tcPr>
            <w:tcW w:w="252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b/>
                <w:bCs/>
                <w:sz w:val="20"/>
                <w:szCs w:val="20"/>
              </w:rPr>
              <w:t>Township</w:t>
            </w:r>
          </w:p>
        </w:tc>
        <w:tc>
          <w:tcPr>
            <w:tcW w:w="114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6 by 6</w:t>
            </w:r>
          </w:p>
        </w:tc>
        <w:tc>
          <w:tcPr>
            <w:tcW w:w="768"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36</w:t>
            </w:r>
          </w:p>
        </w:tc>
        <w:tc>
          <w:tcPr>
            <w:tcW w:w="99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23,040</w:t>
            </w:r>
          </w:p>
        </w:tc>
        <w:tc>
          <w:tcPr>
            <w:tcW w:w="1260" w:type="dxa"/>
            <w:gridSpan w:val="3"/>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c>
          <w:tcPr>
            <w:tcW w:w="81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93</w:t>
            </w:r>
          </w:p>
        </w:tc>
        <w:tc>
          <w:tcPr>
            <w:tcW w:w="2292"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r w:rsidRPr="000F216D">
              <w:rPr>
                <w:rFonts w:cs="Helvetica"/>
                <w:sz w:val="20"/>
                <w:szCs w:val="20"/>
              </w:rPr>
              <w:t>   Usually 36 sections</w:t>
            </w:r>
          </w:p>
        </w:tc>
      </w:tr>
      <w:tr w:rsidR="00FF4A20" w:rsidRPr="000F216D">
        <w:tc>
          <w:tcPr>
            <w:tcW w:w="252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b/>
                <w:bCs/>
                <w:sz w:val="20"/>
                <w:szCs w:val="20"/>
              </w:rPr>
              <w:t>Section</w:t>
            </w:r>
          </w:p>
        </w:tc>
        <w:tc>
          <w:tcPr>
            <w:tcW w:w="114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1 by 1</w:t>
            </w:r>
          </w:p>
        </w:tc>
        <w:tc>
          <w:tcPr>
            <w:tcW w:w="768"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1</w:t>
            </w:r>
          </w:p>
        </w:tc>
        <w:tc>
          <w:tcPr>
            <w:tcW w:w="990" w:type="dxa"/>
            <w:shd w:val="clear" w:color="auto" w:fill="auto"/>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640</w:t>
            </w:r>
          </w:p>
        </w:tc>
        <w:tc>
          <w:tcPr>
            <w:tcW w:w="1260" w:type="dxa"/>
            <w:gridSpan w:val="3"/>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c>
          <w:tcPr>
            <w:tcW w:w="81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2.6</w:t>
            </w:r>
          </w:p>
        </w:tc>
        <w:tc>
          <w:tcPr>
            <w:tcW w:w="2292"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r>
      <w:tr w:rsidR="00FF4A20" w:rsidRPr="000F216D">
        <w:tc>
          <w:tcPr>
            <w:tcW w:w="252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b/>
                <w:bCs/>
                <w:sz w:val="20"/>
                <w:szCs w:val="20"/>
              </w:rPr>
              <w:t>Half-section</w:t>
            </w:r>
          </w:p>
        </w:tc>
        <w:tc>
          <w:tcPr>
            <w:tcW w:w="114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 xml:space="preserve">1 by </w:t>
            </w: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2</w:t>
            </w:r>
          </w:p>
        </w:tc>
        <w:tc>
          <w:tcPr>
            <w:tcW w:w="768"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2</w:t>
            </w:r>
          </w:p>
        </w:tc>
        <w:tc>
          <w:tcPr>
            <w:tcW w:w="990" w:type="dxa"/>
            <w:shd w:val="clear" w:color="auto" w:fill="FFFF00"/>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320</w:t>
            </w:r>
          </w:p>
        </w:tc>
        <w:tc>
          <w:tcPr>
            <w:tcW w:w="1260" w:type="dxa"/>
            <w:gridSpan w:val="3"/>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1,294,994</w:t>
            </w:r>
          </w:p>
        </w:tc>
        <w:tc>
          <w:tcPr>
            <w:tcW w:w="81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1.3</w:t>
            </w:r>
          </w:p>
        </w:tc>
        <w:tc>
          <w:tcPr>
            <w:tcW w:w="2292"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r>
      <w:tr w:rsidR="00FF4A20" w:rsidRPr="000F216D">
        <w:tc>
          <w:tcPr>
            <w:tcW w:w="252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b/>
                <w:bCs/>
                <w:sz w:val="20"/>
                <w:szCs w:val="20"/>
              </w:rPr>
              <w:t>Quarter-section</w:t>
            </w:r>
          </w:p>
        </w:tc>
        <w:tc>
          <w:tcPr>
            <w:tcW w:w="114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2</w:t>
            </w:r>
            <w:r w:rsidRPr="000F216D">
              <w:rPr>
                <w:rFonts w:cs="Helvetica"/>
                <w:sz w:val="20"/>
                <w:szCs w:val="20"/>
              </w:rPr>
              <w:t xml:space="preserve"> by </w:t>
            </w: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2</w:t>
            </w:r>
          </w:p>
        </w:tc>
        <w:tc>
          <w:tcPr>
            <w:tcW w:w="768"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4</w:t>
            </w:r>
          </w:p>
        </w:tc>
        <w:tc>
          <w:tcPr>
            <w:tcW w:w="990" w:type="dxa"/>
            <w:shd w:val="clear" w:color="auto" w:fill="FFFF00"/>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160</w:t>
            </w:r>
          </w:p>
        </w:tc>
        <w:tc>
          <w:tcPr>
            <w:tcW w:w="1260" w:type="dxa"/>
            <w:gridSpan w:val="3"/>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647,497</w:t>
            </w:r>
          </w:p>
        </w:tc>
        <w:tc>
          <w:tcPr>
            <w:tcW w:w="81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c>
          <w:tcPr>
            <w:tcW w:w="2292"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r>
      <w:tr w:rsidR="00FF4A20" w:rsidRPr="000F216D">
        <w:tblPrEx>
          <w:tblBorders>
            <w:top w:val="none" w:sz="0" w:space="0" w:color="auto"/>
          </w:tblBorders>
        </w:tblPrEx>
        <w:tc>
          <w:tcPr>
            <w:tcW w:w="252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b/>
                <w:bCs/>
                <w:sz w:val="20"/>
                <w:szCs w:val="20"/>
              </w:rPr>
              <w:t>Half of quarter-section</w:t>
            </w:r>
          </w:p>
        </w:tc>
        <w:tc>
          <w:tcPr>
            <w:tcW w:w="114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2</w:t>
            </w:r>
            <w:r w:rsidRPr="000F216D">
              <w:rPr>
                <w:rFonts w:cs="Helvetica"/>
                <w:sz w:val="20"/>
                <w:szCs w:val="20"/>
              </w:rPr>
              <w:t xml:space="preserve"> by </w:t>
            </w: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4</w:t>
            </w:r>
          </w:p>
        </w:tc>
        <w:tc>
          <w:tcPr>
            <w:tcW w:w="768"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8</w:t>
            </w:r>
          </w:p>
        </w:tc>
        <w:tc>
          <w:tcPr>
            <w:tcW w:w="99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80</w:t>
            </w:r>
          </w:p>
        </w:tc>
        <w:tc>
          <w:tcPr>
            <w:tcW w:w="1260" w:type="dxa"/>
            <w:gridSpan w:val="3"/>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323,749</w:t>
            </w:r>
          </w:p>
        </w:tc>
        <w:tc>
          <w:tcPr>
            <w:tcW w:w="81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c>
          <w:tcPr>
            <w:tcW w:w="2292"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r>
      <w:tr w:rsidR="00FF4A20" w:rsidRPr="000F216D">
        <w:tblPrEx>
          <w:tblBorders>
            <w:bottom w:val="single" w:sz="24" w:space="0" w:color="8698C2"/>
          </w:tblBorders>
        </w:tblPrEx>
        <w:tc>
          <w:tcPr>
            <w:tcW w:w="252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b/>
                <w:bCs/>
                <w:sz w:val="20"/>
                <w:szCs w:val="20"/>
              </w:rPr>
              <w:t>Quarter of quarter-section</w:t>
            </w:r>
          </w:p>
        </w:tc>
        <w:tc>
          <w:tcPr>
            <w:tcW w:w="114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4</w:t>
            </w:r>
            <w:r w:rsidRPr="000F216D">
              <w:rPr>
                <w:rFonts w:cs="Helvetica"/>
                <w:sz w:val="20"/>
                <w:szCs w:val="20"/>
              </w:rPr>
              <w:t xml:space="preserve"> by </w:t>
            </w: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4</w:t>
            </w:r>
          </w:p>
        </w:tc>
        <w:tc>
          <w:tcPr>
            <w:tcW w:w="768"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18"/>
                <w:vertAlign w:val="superscript"/>
              </w:rPr>
              <w:t>1</w:t>
            </w:r>
            <w:r w:rsidRPr="000F216D">
              <w:rPr>
                <w:rFonts w:cs="Helvetica"/>
                <w:sz w:val="20"/>
                <w:szCs w:val="20"/>
              </w:rPr>
              <w:t>⁄</w:t>
            </w:r>
            <w:r w:rsidRPr="000F216D">
              <w:rPr>
                <w:rFonts w:cs="Helvetica"/>
                <w:sz w:val="20"/>
                <w:szCs w:val="18"/>
                <w:vertAlign w:val="subscript"/>
              </w:rPr>
              <w:t>16</w:t>
            </w:r>
          </w:p>
        </w:tc>
        <w:tc>
          <w:tcPr>
            <w:tcW w:w="990" w:type="dxa"/>
            <w:shd w:val="clear" w:color="auto" w:fill="FFFF00"/>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40</w:t>
            </w:r>
          </w:p>
        </w:tc>
        <w:tc>
          <w:tcPr>
            <w:tcW w:w="1260" w:type="dxa"/>
            <w:gridSpan w:val="3"/>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jc w:val="right"/>
              <w:rPr>
                <w:rFonts w:cs="Helvetica"/>
                <w:sz w:val="20"/>
                <w:szCs w:val="20"/>
              </w:rPr>
            </w:pPr>
            <w:r w:rsidRPr="000F216D">
              <w:rPr>
                <w:rFonts w:cs="Helvetica"/>
                <w:sz w:val="20"/>
                <w:szCs w:val="20"/>
              </w:rPr>
              <w:t>161,874</w:t>
            </w:r>
          </w:p>
        </w:tc>
        <w:tc>
          <w:tcPr>
            <w:tcW w:w="810"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c>
          <w:tcPr>
            <w:tcW w:w="2292" w:type="dxa"/>
            <w:tcMar>
              <w:top w:w="40" w:type="nil"/>
              <w:left w:w="40" w:type="nil"/>
              <w:bottom w:w="40" w:type="nil"/>
              <w:right w:w="40" w:type="nil"/>
            </w:tcMar>
            <w:vAlign w:val="center"/>
          </w:tcPr>
          <w:p w:rsidR="00FF4A20" w:rsidRPr="000F216D" w:rsidRDefault="00FF4A20" w:rsidP="00BC33EF">
            <w:pPr>
              <w:widowControl w:val="0"/>
              <w:autoSpaceDE w:val="0"/>
              <w:autoSpaceDN w:val="0"/>
              <w:adjustRightInd w:val="0"/>
              <w:rPr>
                <w:rFonts w:cs="Helvetica"/>
                <w:sz w:val="20"/>
                <w:szCs w:val="20"/>
              </w:rPr>
            </w:pPr>
          </w:p>
        </w:tc>
      </w:tr>
    </w:tbl>
    <w:p w:rsidR="00FF4A20" w:rsidRDefault="00FF4A20" w:rsidP="00BC33EF">
      <w:pPr>
        <w:rPr>
          <w:sz w:val="28"/>
        </w:rPr>
      </w:pPr>
    </w:p>
    <w:p w:rsidR="00FF4A20" w:rsidRDefault="000F1860" w:rsidP="00BC33EF">
      <w:pPr>
        <w:rPr>
          <w:rFonts w:cstheme="minorHAnsi"/>
          <w:b/>
        </w:rPr>
      </w:pPr>
      <w:r w:rsidRPr="000F1860">
        <w:rPr>
          <w:rFonts w:cstheme="minorHAnsi"/>
          <w:b/>
        </w:rPr>
        <w:t>LAND OWNERSHIP</w:t>
      </w:r>
    </w:p>
    <w:p w:rsidR="000F1860" w:rsidRPr="000F1860" w:rsidRDefault="000F1860" w:rsidP="00BC33EF">
      <w:pPr>
        <w:rPr>
          <w:rFonts w:cstheme="minorHAnsi"/>
          <w:b/>
        </w:rPr>
      </w:pPr>
    </w:p>
    <w:p w:rsidR="00FF4A20" w:rsidRPr="004B5C69" w:rsidRDefault="00FF4A20" w:rsidP="00BC33EF">
      <w:pPr>
        <w:rPr>
          <w:rFonts w:cstheme="minorHAnsi"/>
        </w:rPr>
      </w:pPr>
      <w:r w:rsidRPr="00C1472F">
        <w:rPr>
          <w:rFonts w:cstheme="minorHAnsi"/>
        </w:rPr>
        <w:t xml:space="preserve">Parcel A: S1/2 Section 25, Township 13, Range 14 W: </w:t>
      </w:r>
      <w:r>
        <w:rPr>
          <w:rFonts w:cstheme="minorHAnsi"/>
        </w:rPr>
        <w:t xml:space="preserve">½ x 640 = </w:t>
      </w:r>
      <w:r w:rsidRPr="00C1472F">
        <w:rPr>
          <w:rFonts w:cstheme="minorHAnsi"/>
          <w:b/>
        </w:rPr>
        <w:t>320 acres</w:t>
      </w:r>
      <w:r w:rsidR="004B5C69">
        <w:rPr>
          <w:rFonts w:cstheme="minorHAnsi"/>
          <w:b/>
        </w:rPr>
        <w:t xml:space="preserve"> </w:t>
      </w:r>
      <w:r w:rsidR="004B5C69">
        <w:rPr>
          <w:rFonts w:cstheme="minorHAnsi"/>
        </w:rPr>
        <w:t>(since this is a half-section)</w:t>
      </w:r>
    </w:p>
    <w:p w:rsidR="00FF4A20" w:rsidRPr="004B5C69" w:rsidRDefault="00FF4A20" w:rsidP="00BC33EF">
      <w:pPr>
        <w:rPr>
          <w:rFonts w:cstheme="minorHAnsi"/>
        </w:rPr>
      </w:pPr>
      <w:r w:rsidRPr="00C1472F">
        <w:rPr>
          <w:rFonts w:cstheme="minorHAnsi"/>
        </w:rPr>
        <w:t xml:space="preserve">Parcel B: NW1/4 Section 24, Township 13, Range 14 W: </w:t>
      </w:r>
      <w:r>
        <w:rPr>
          <w:rFonts w:cstheme="minorHAnsi"/>
        </w:rPr>
        <w:t xml:space="preserve">¼ x 640 = </w:t>
      </w:r>
      <w:r w:rsidRPr="00C1472F">
        <w:rPr>
          <w:rFonts w:cstheme="minorHAnsi"/>
          <w:b/>
        </w:rPr>
        <w:t>160 acres</w:t>
      </w:r>
      <w:r w:rsidR="004B5C69">
        <w:rPr>
          <w:rFonts w:cstheme="minorHAnsi"/>
          <w:b/>
        </w:rPr>
        <w:t xml:space="preserve"> </w:t>
      </w:r>
      <w:r w:rsidR="004B5C69">
        <w:rPr>
          <w:rFonts w:cstheme="minorHAnsi"/>
        </w:rPr>
        <w:t>(since this is a quarter-section)</w:t>
      </w:r>
    </w:p>
    <w:p w:rsidR="005866C1" w:rsidRDefault="00FF4A20" w:rsidP="00BC33EF">
      <w:pPr>
        <w:rPr>
          <w:rFonts w:cstheme="minorHAnsi"/>
        </w:rPr>
      </w:pPr>
      <w:r w:rsidRPr="00C1472F">
        <w:rPr>
          <w:rFonts w:cstheme="minorHAnsi"/>
        </w:rPr>
        <w:t xml:space="preserve">Parcel C: NW1/4NE1/4 Section 23, Township 13, Range 14 W: </w:t>
      </w:r>
      <w:r>
        <w:rPr>
          <w:rFonts w:cstheme="minorHAnsi"/>
        </w:rPr>
        <w:t xml:space="preserve">¼ x ¼ x 640 = </w:t>
      </w:r>
      <w:r w:rsidRPr="00C1472F">
        <w:rPr>
          <w:rFonts w:cstheme="minorHAnsi"/>
          <w:b/>
        </w:rPr>
        <w:t>40 acres</w:t>
      </w:r>
      <w:r w:rsidR="004B5C69">
        <w:rPr>
          <w:rFonts w:cstheme="minorHAnsi"/>
          <w:b/>
        </w:rPr>
        <w:t xml:space="preserve"> </w:t>
      </w:r>
      <w:r w:rsidR="004B5C69">
        <w:rPr>
          <w:rFonts w:cstheme="minorHAnsi"/>
        </w:rPr>
        <w:t>(since this is one quarter of a quarter-section)</w:t>
      </w:r>
    </w:p>
    <w:p w:rsidR="00303D7D" w:rsidRDefault="00303D7D" w:rsidP="00BC33EF">
      <w:pPr>
        <w:rPr>
          <w:rFonts w:cstheme="minorHAnsi"/>
        </w:rPr>
      </w:pPr>
    </w:p>
    <w:p w:rsidR="00303D7D" w:rsidRPr="00303D7D" w:rsidRDefault="00303D7D" w:rsidP="00BC33EF">
      <w:pPr>
        <w:pStyle w:val="ListParagraph"/>
        <w:numPr>
          <w:ilvl w:val="0"/>
          <w:numId w:val="45"/>
        </w:numPr>
        <w:rPr>
          <w:rFonts w:cstheme="minorHAnsi"/>
        </w:rPr>
      </w:pPr>
    </w:p>
    <w:tbl>
      <w:tblPr>
        <w:tblW w:w="3712" w:type="dxa"/>
        <w:tblInd w:w="93" w:type="dxa"/>
        <w:tblLook w:val="04A0" w:firstRow="1" w:lastRow="0" w:firstColumn="1" w:lastColumn="0" w:noHBand="0" w:noVBand="1"/>
      </w:tblPr>
      <w:tblGrid>
        <w:gridCol w:w="266"/>
        <w:gridCol w:w="266"/>
        <w:gridCol w:w="266"/>
        <w:gridCol w:w="266"/>
        <w:gridCol w:w="260"/>
        <w:gridCol w:w="266"/>
        <w:gridCol w:w="266"/>
        <w:gridCol w:w="266"/>
        <w:gridCol w:w="266"/>
        <w:gridCol w:w="260"/>
        <w:gridCol w:w="266"/>
        <w:gridCol w:w="266"/>
        <w:gridCol w:w="266"/>
        <w:gridCol w:w="266"/>
      </w:tblGrid>
      <w:tr w:rsidR="005866C1" w:rsidRPr="000F216D">
        <w:trPr>
          <w:trHeight w:val="255"/>
        </w:trPr>
        <w:tc>
          <w:tcPr>
            <w:tcW w:w="1064" w:type="dxa"/>
            <w:gridSpan w:val="4"/>
            <w:tcBorders>
              <w:top w:val="nil"/>
              <w:left w:val="nil"/>
              <w:bottom w:val="single" w:sz="4" w:space="0" w:color="auto"/>
              <w:right w:val="nil"/>
            </w:tcBorders>
            <w:shd w:val="clear" w:color="auto" w:fill="auto"/>
            <w:noWrap/>
            <w:vAlign w:val="bottom"/>
          </w:tcPr>
          <w:p w:rsidR="00303D7D" w:rsidRDefault="00303D7D" w:rsidP="00BC33EF">
            <w:pPr>
              <w:rPr>
                <w:rFonts w:eastAsia="Times New Roman" w:cstheme="minorHAnsi"/>
              </w:rPr>
            </w:pPr>
          </w:p>
          <w:p w:rsidR="005866C1" w:rsidRPr="000F216D" w:rsidRDefault="005866C1" w:rsidP="00BC33EF">
            <w:pPr>
              <w:jc w:val="center"/>
              <w:rPr>
                <w:rFonts w:eastAsia="Times New Roman" w:cstheme="minorHAnsi"/>
              </w:rPr>
            </w:pPr>
            <w:r w:rsidRPr="000F216D">
              <w:rPr>
                <w:rFonts w:eastAsia="Times New Roman" w:cstheme="minorHAnsi"/>
              </w:rPr>
              <w:t>Parcel A</w:t>
            </w:r>
          </w:p>
        </w:tc>
        <w:tc>
          <w:tcPr>
            <w:tcW w:w="260" w:type="dxa"/>
            <w:tcBorders>
              <w:top w:val="nil"/>
              <w:left w:val="nil"/>
              <w:bottom w:val="nil"/>
              <w:right w:val="nil"/>
            </w:tcBorders>
            <w:shd w:val="clear" w:color="auto" w:fill="auto"/>
            <w:noWrap/>
            <w:vAlign w:val="bottom"/>
          </w:tcPr>
          <w:p w:rsidR="005866C1" w:rsidRPr="000F216D" w:rsidRDefault="005866C1" w:rsidP="00BC33EF">
            <w:pPr>
              <w:rPr>
                <w:rFonts w:eastAsia="Times New Roman" w:cstheme="minorHAnsi"/>
              </w:rPr>
            </w:pPr>
          </w:p>
        </w:tc>
        <w:tc>
          <w:tcPr>
            <w:tcW w:w="1064" w:type="dxa"/>
            <w:gridSpan w:val="4"/>
            <w:tcBorders>
              <w:top w:val="nil"/>
              <w:left w:val="nil"/>
              <w:bottom w:val="single" w:sz="4" w:space="0" w:color="auto"/>
              <w:right w:val="nil"/>
            </w:tcBorders>
            <w:shd w:val="clear" w:color="auto" w:fill="auto"/>
            <w:noWrap/>
            <w:vAlign w:val="bottom"/>
          </w:tcPr>
          <w:p w:rsidR="005866C1" w:rsidRPr="000F216D" w:rsidRDefault="005866C1" w:rsidP="00BC33EF">
            <w:pPr>
              <w:jc w:val="center"/>
              <w:rPr>
                <w:rFonts w:eastAsia="Times New Roman" w:cstheme="minorHAnsi"/>
              </w:rPr>
            </w:pPr>
            <w:r w:rsidRPr="000F216D">
              <w:rPr>
                <w:rFonts w:eastAsia="Times New Roman" w:cstheme="minorHAnsi"/>
              </w:rPr>
              <w:t>Parcel B</w:t>
            </w:r>
          </w:p>
        </w:tc>
        <w:tc>
          <w:tcPr>
            <w:tcW w:w="260" w:type="dxa"/>
            <w:tcBorders>
              <w:top w:val="nil"/>
              <w:left w:val="nil"/>
              <w:bottom w:val="nil"/>
              <w:right w:val="nil"/>
            </w:tcBorders>
            <w:shd w:val="clear" w:color="auto" w:fill="auto"/>
            <w:noWrap/>
            <w:vAlign w:val="bottom"/>
          </w:tcPr>
          <w:p w:rsidR="005866C1" w:rsidRPr="000F216D" w:rsidRDefault="005866C1" w:rsidP="00BC33EF">
            <w:pPr>
              <w:rPr>
                <w:rFonts w:eastAsia="Times New Roman" w:cstheme="minorHAnsi"/>
              </w:rPr>
            </w:pPr>
          </w:p>
        </w:tc>
        <w:tc>
          <w:tcPr>
            <w:tcW w:w="1064" w:type="dxa"/>
            <w:gridSpan w:val="4"/>
            <w:tcBorders>
              <w:top w:val="nil"/>
              <w:left w:val="nil"/>
              <w:bottom w:val="single" w:sz="4" w:space="0" w:color="auto"/>
              <w:right w:val="nil"/>
            </w:tcBorders>
            <w:shd w:val="clear" w:color="auto" w:fill="auto"/>
            <w:noWrap/>
            <w:vAlign w:val="bottom"/>
          </w:tcPr>
          <w:p w:rsidR="005866C1" w:rsidRPr="000F216D" w:rsidRDefault="005866C1" w:rsidP="00BC33EF">
            <w:pPr>
              <w:jc w:val="center"/>
              <w:rPr>
                <w:rFonts w:eastAsia="Times New Roman" w:cstheme="minorHAnsi"/>
              </w:rPr>
            </w:pPr>
            <w:r w:rsidRPr="000F216D">
              <w:rPr>
                <w:rFonts w:eastAsia="Times New Roman" w:cstheme="minorHAnsi"/>
              </w:rPr>
              <w:t>Parcel C</w:t>
            </w:r>
          </w:p>
        </w:tc>
      </w:tr>
      <w:tr w:rsidR="005866C1" w:rsidRPr="00C1472F">
        <w:trPr>
          <w:trHeight w:val="255"/>
        </w:trPr>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0" w:type="dxa"/>
            <w:tcBorders>
              <w:top w:val="nil"/>
              <w:left w:val="nil"/>
              <w:bottom w:val="nil"/>
              <w:right w:val="single" w:sz="18" w:space="0" w:color="auto"/>
            </w:tcBorders>
            <w:shd w:val="clear" w:color="auto" w:fill="auto"/>
            <w:noWrap/>
            <w:vAlign w:val="bottom"/>
          </w:tcPr>
          <w:p w:rsidR="005866C1" w:rsidRPr="00C1472F" w:rsidRDefault="005866C1" w:rsidP="00BC33EF">
            <w:pPr>
              <w:rPr>
                <w:rFonts w:eastAsia="Times New Roman" w:cstheme="minorHAnsi"/>
                <w:color w:val="0070C0"/>
              </w:rPr>
            </w:pP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4" w:space="0" w:color="auto"/>
              <w:left w:val="single" w:sz="18"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0" w:type="dxa"/>
            <w:tcBorders>
              <w:top w:val="nil"/>
              <w:left w:val="single" w:sz="4" w:space="0" w:color="auto"/>
              <w:bottom w:val="nil"/>
              <w:right w:val="nil"/>
            </w:tcBorders>
            <w:shd w:val="clear" w:color="auto" w:fill="auto"/>
            <w:noWrap/>
            <w:vAlign w:val="bottom"/>
          </w:tcPr>
          <w:p w:rsidR="005866C1" w:rsidRPr="00C1472F" w:rsidRDefault="005866C1" w:rsidP="00BC33EF">
            <w:pPr>
              <w:rPr>
                <w:rFonts w:eastAsia="Times New Roman" w:cstheme="minorHAnsi"/>
                <w:color w:val="0070C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18"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000000" w:fill="A6A6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r>
      <w:tr w:rsidR="005866C1" w:rsidRPr="00C1472F">
        <w:trPr>
          <w:trHeight w:val="255"/>
        </w:trPr>
        <w:tc>
          <w:tcPr>
            <w:tcW w:w="266" w:type="dxa"/>
            <w:tcBorders>
              <w:top w:val="nil"/>
              <w:left w:val="single" w:sz="4" w:space="0" w:color="auto"/>
              <w:bottom w:val="single" w:sz="18"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18"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18"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18"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0" w:type="dxa"/>
            <w:tcBorders>
              <w:top w:val="nil"/>
              <w:left w:val="nil"/>
              <w:bottom w:val="nil"/>
              <w:right w:val="single" w:sz="18" w:space="0" w:color="auto"/>
            </w:tcBorders>
            <w:shd w:val="clear" w:color="auto" w:fill="auto"/>
            <w:noWrap/>
            <w:vAlign w:val="bottom"/>
          </w:tcPr>
          <w:p w:rsidR="005866C1" w:rsidRPr="00C1472F" w:rsidRDefault="005866C1" w:rsidP="00BC33EF">
            <w:pPr>
              <w:rPr>
                <w:rFonts w:eastAsia="Times New Roman" w:cstheme="minorHAnsi"/>
                <w:color w:val="0070C0"/>
              </w:rPr>
            </w:pP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4" w:space="0" w:color="auto"/>
              <w:left w:val="single" w:sz="18"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0" w:type="dxa"/>
            <w:tcBorders>
              <w:top w:val="nil"/>
              <w:left w:val="single" w:sz="4" w:space="0" w:color="auto"/>
              <w:bottom w:val="nil"/>
              <w:right w:val="nil"/>
            </w:tcBorders>
            <w:shd w:val="clear" w:color="auto" w:fill="auto"/>
            <w:noWrap/>
            <w:vAlign w:val="bottom"/>
          </w:tcPr>
          <w:p w:rsidR="005866C1" w:rsidRPr="00C1472F" w:rsidRDefault="005866C1" w:rsidP="00BC33EF">
            <w:pPr>
              <w:rPr>
                <w:rFonts w:eastAsia="Times New Roman" w:cstheme="minorHAnsi"/>
                <w:color w:val="0070C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18"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r>
      <w:tr w:rsidR="005866C1" w:rsidRPr="00C1472F">
        <w:trPr>
          <w:trHeight w:val="255"/>
        </w:trPr>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0" w:type="dxa"/>
            <w:tcBorders>
              <w:top w:val="nil"/>
              <w:left w:val="single" w:sz="18" w:space="0" w:color="auto"/>
              <w:bottom w:val="nil"/>
              <w:right w:val="nil"/>
            </w:tcBorders>
            <w:shd w:val="clear" w:color="auto" w:fill="auto"/>
            <w:noWrap/>
            <w:vAlign w:val="bottom"/>
          </w:tcPr>
          <w:p w:rsidR="005866C1" w:rsidRPr="00C1472F" w:rsidRDefault="005866C1" w:rsidP="00BC33EF">
            <w:pPr>
              <w:rPr>
                <w:rFonts w:eastAsia="Times New Roman" w:cstheme="minorHAnsi"/>
                <w:color w:val="0070C0"/>
              </w:rPr>
            </w:pPr>
          </w:p>
        </w:tc>
        <w:tc>
          <w:tcPr>
            <w:tcW w:w="266" w:type="dxa"/>
            <w:tcBorders>
              <w:top w:val="single" w:sz="18" w:space="0" w:color="auto"/>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4" w:space="0" w:color="auto"/>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4" w:space="0" w:color="auto"/>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color w:val="0070C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r>
      <w:tr w:rsidR="005866C1" w:rsidRPr="00C1472F">
        <w:trPr>
          <w:trHeight w:val="255"/>
        </w:trPr>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0" w:type="dxa"/>
            <w:tcBorders>
              <w:top w:val="nil"/>
              <w:left w:val="single" w:sz="18" w:space="0" w:color="auto"/>
              <w:bottom w:val="nil"/>
              <w:right w:val="nil"/>
            </w:tcBorders>
            <w:shd w:val="clear" w:color="auto" w:fill="auto"/>
            <w:noWrap/>
            <w:vAlign w:val="bottom"/>
          </w:tcPr>
          <w:p w:rsidR="005866C1" w:rsidRPr="00C1472F" w:rsidRDefault="005866C1" w:rsidP="00BC33EF">
            <w:pPr>
              <w:rPr>
                <w:rFonts w:eastAsia="Times New Roman" w:cstheme="minorHAnsi"/>
                <w:color w:val="0070C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0" w:type="dxa"/>
            <w:tcBorders>
              <w:top w:val="nil"/>
              <w:left w:val="nil"/>
              <w:bottom w:val="nil"/>
              <w:right w:val="nil"/>
            </w:tcBorders>
            <w:shd w:val="clear" w:color="auto" w:fill="auto"/>
            <w:noWrap/>
            <w:vAlign w:val="bottom"/>
          </w:tcPr>
          <w:p w:rsidR="005866C1" w:rsidRPr="00C1472F" w:rsidRDefault="005866C1" w:rsidP="00BC33EF">
            <w:pPr>
              <w:rPr>
                <w:rFonts w:eastAsia="Times New Roman" w:cstheme="minorHAnsi"/>
                <w:color w:val="0070C0"/>
              </w:rPr>
            </w:pPr>
          </w:p>
        </w:tc>
        <w:tc>
          <w:tcPr>
            <w:tcW w:w="266" w:type="dxa"/>
            <w:tcBorders>
              <w:top w:val="nil"/>
              <w:left w:val="single" w:sz="4" w:space="0" w:color="auto"/>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c>
          <w:tcPr>
            <w:tcW w:w="266" w:type="dxa"/>
            <w:tcBorders>
              <w:top w:val="nil"/>
              <w:left w:val="nil"/>
              <w:bottom w:val="single" w:sz="4" w:space="0" w:color="auto"/>
              <w:right w:val="single" w:sz="4" w:space="0" w:color="auto"/>
            </w:tcBorders>
            <w:shd w:val="clear" w:color="auto" w:fill="auto"/>
            <w:noWrap/>
            <w:vAlign w:val="bottom"/>
          </w:tcPr>
          <w:p w:rsidR="005866C1" w:rsidRPr="00C1472F" w:rsidRDefault="005866C1" w:rsidP="00BC33EF">
            <w:pPr>
              <w:rPr>
                <w:rFonts w:eastAsia="Times New Roman" w:cstheme="minorHAnsi"/>
                <w:color w:val="0070C0"/>
              </w:rPr>
            </w:pPr>
            <w:r w:rsidRPr="00C1472F">
              <w:rPr>
                <w:rFonts w:eastAsia="Times New Roman" w:cstheme="minorHAnsi"/>
                <w:color w:val="0070C0"/>
              </w:rPr>
              <w:t> </w:t>
            </w:r>
          </w:p>
        </w:tc>
      </w:tr>
    </w:tbl>
    <w:p w:rsidR="00FF4A20" w:rsidRPr="004B5C69" w:rsidRDefault="00FF4A20" w:rsidP="00BC33EF">
      <w:pPr>
        <w:rPr>
          <w:rFonts w:cstheme="minorHAnsi"/>
        </w:rPr>
      </w:pPr>
    </w:p>
    <w:p w:rsidR="00FF4A20" w:rsidRPr="00AD5A4F" w:rsidRDefault="00FF4A20" w:rsidP="00BC33EF">
      <w:pPr>
        <w:pStyle w:val="ListParagraph"/>
        <w:numPr>
          <w:ilvl w:val="0"/>
          <w:numId w:val="45"/>
        </w:numPr>
        <w:rPr>
          <w:rFonts w:cstheme="minorHAnsi"/>
          <w:b/>
        </w:rPr>
      </w:pPr>
      <w:r w:rsidRPr="00AD5A4F">
        <w:rPr>
          <w:rFonts w:cstheme="minorHAnsi"/>
        </w:rPr>
        <w:t xml:space="preserve">Parcel D: Lot 1A Section 23, Township 13, Range 14 W (triangle plot measuring 1240 ft. long and 660 ft. wide): </w:t>
      </w:r>
      <w:r w:rsidRPr="00AD5A4F">
        <w:rPr>
          <w:rFonts w:cstheme="minorHAnsi"/>
          <w:b/>
        </w:rPr>
        <w:t>9.4 acres (see below)</w:t>
      </w:r>
    </w:p>
    <w:p w:rsidR="004B5C69" w:rsidRDefault="004B5C69" w:rsidP="00BC33EF">
      <w:pPr>
        <w:rPr>
          <w:rFonts w:cstheme="minorHAnsi"/>
          <w:b/>
        </w:rPr>
      </w:pPr>
    </w:p>
    <w:p w:rsidR="005866C1" w:rsidRPr="005866C1" w:rsidRDefault="004B5C69" w:rsidP="00BC33EF">
      <w:pPr>
        <w:ind w:left="450"/>
        <w:rPr>
          <w:rFonts w:cstheme="minorHAnsi"/>
        </w:rPr>
      </w:pPr>
      <w:r w:rsidRPr="005866C1">
        <w:rPr>
          <w:rFonts w:cstheme="minorHAnsi"/>
        </w:rPr>
        <w:t xml:space="preserve">Area = ½ </w:t>
      </w:r>
      <w:proofErr w:type="spellStart"/>
      <w:proofErr w:type="gramStart"/>
      <w:r w:rsidRPr="005866C1">
        <w:rPr>
          <w:rFonts w:cstheme="minorHAnsi"/>
        </w:rPr>
        <w:t>bh</w:t>
      </w:r>
      <w:proofErr w:type="spellEnd"/>
      <w:proofErr w:type="gramEnd"/>
    </w:p>
    <w:p w:rsidR="005866C1" w:rsidRDefault="005866C1" w:rsidP="00BC33EF">
      <w:pPr>
        <w:ind w:firstLine="450"/>
        <w:rPr>
          <w:vertAlign w:val="superscript"/>
        </w:rPr>
      </w:pPr>
      <w:r w:rsidRPr="005866C1">
        <w:rPr>
          <w:rFonts w:cstheme="minorHAnsi"/>
        </w:rPr>
        <w:t xml:space="preserve">A = ½ 1240 </w:t>
      </w:r>
      <w:proofErr w:type="spellStart"/>
      <w:r w:rsidRPr="005866C1">
        <w:rPr>
          <w:rFonts w:cstheme="minorHAnsi"/>
        </w:rPr>
        <w:t>ft</w:t>
      </w:r>
      <w:proofErr w:type="spellEnd"/>
      <w:r w:rsidRPr="005866C1">
        <w:rPr>
          <w:rFonts w:cstheme="minorHAnsi"/>
        </w:rPr>
        <w:t xml:space="preserve"> x 660 </w:t>
      </w:r>
      <w:proofErr w:type="spellStart"/>
      <w:r w:rsidRPr="005866C1">
        <w:rPr>
          <w:rFonts w:cstheme="minorHAnsi"/>
        </w:rPr>
        <w:t>ft</w:t>
      </w:r>
      <w:proofErr w:type="spellEnd"/>
      <w:r w:rsidRPr="005866C1">
        <w:rPr>
          <w:rFonts w:cstheme="minorHAnsi"/>
        </w:rPr>
        <w:t xml:space="preserve"> = </w:t>
      </w:r>
      <w:r w:rsidRPr="005866C1">
        <w:rPr>
          <w:rFonts w:cstheme="minorHAnsi"/>
          <w:b/>
        </w:rPr>
        <w:t>409,200 ft</w:t>
      </w:r>
      <w:r w:rsidRPr="005866C1">
        <w:rPr>
          <w:rFonts w:cstheme="minorHAnsi"/>
          <w:b/>
          <w:vertAlign w:val="superscript"/>
        </w:rPr>
        <w:t>2</w:t>
      </w:r>
      <w:r>
        <w:rPr>
          <w:rFonts w:cstheme="minorHAnsi"/>
          <w:b/>
          <w:vertAlign w:val="superscript"/>
        </w:rPr>
        <w:t xml:space="preserve">  </w:t>
      </w:r>
      <w:r>
        <w:rPr>
          <w:rFonts w:cstheme="minorHAnsi"/>
          <w:b/>
        </w:rPr>
        <w:t xml:space="preserve">  (</w:t>
      </w:r>
      <w:r>
        <w:t>1 acre = 43,560 ft</w:t>
      </w:r>
      <w:r w:rsidRPr="009E4643">
        <w:rPr>
          <w:vertAlign w:val="superscript"/>
        </w:rPr>
        <w:t>2</w:t>
      </w:r>
      <w:r w:rsidRPr="005866C1">
        <w:t>)</w:t>
      </w:r>
    </w:p>
    <w:p w:rsidR="005866C1" w:rsidRPr="005866C1" w:rsidDel="005866C1" w:rsidRDefault="005866C1" w:rsidP="00BC33EF">
      <w:pPr>
        <w:ind w:left="450"/>
        <w:rPr>
          <w:rFonts w:cstheme="minorHAnsi"/>
          <w:b/>
          <w:vertAlign w:val="superscript"/>
        </w:rPr>
      </w:pPr>
      <w:r w:rsidRPr="005866C1">
        <w:rPr>
          <w:rFonts w:cstheme="minorHAnsi"/>
        </w:rPr>
        <w:t>409,200 ft</w:t>
      </w:r>
      <w:r w:rsidRPr="005866C1">
        <w:rPr>
          <w:rFonts w:cstheme="minorHAnsi"/>
          <w:vertAlign w:val="superscript"/>
        </w:rPr>
        <w:t>2</w:t>
      </w:r>
      <w:r w:rsidRPr="005866C1">
        <w:rPr>
          <w:rFonts w:cstheme="minorHAnsi"/>
        </w:rPr>
        <w:t xml:space="preserve"> ÷ 43,560 ft</w:t>
      </w:r>
      <w:r w:rsidRPr="005866C1">
        <w:rPr>
          <w:rFonts w:cstheme="minorHAnsi"/>
          <w:vertAlign w:val="superscript"/>
        </w:rPr>
        <w:t>2</w:t>
      </w:r>
      <w:r w:rsidRPr="005866C1">
        <w:rPr>
          <w:rFonts w:cstheme="minorHAnsi"/>
        </w:rPr>
        <w:t xml:space="preserve"> per acre =</w:t>
      </w:r>
      <w:r>
        <w:rPr>
          <w:rFonts w:cstheme="minorHAnsi"/>
          <w:b/>
        </w:rPr>
        <w:t xml:space="preserve"> 9.39 acres</w:t>
      </w:r>
    </w:p>
    <w:p w:rsidR="00263363" w:rsidRDefault="00263363" w:rsidP="00BC33EF">
      <w:pPr>
        <w:rPr>
          <w:sz w:val="28"/>
        </w:rPr>
      </w:pPr>
    </w:p>
    <w:p w:rsidR="00FF4A20" w:rsidRPr="00AD5A4F" w:rsidRDefault="00FF4A20" w:rsidP="00BC33EF">
      <w:pPr>
        <w:ind w:left="450"/>
        <w:rPr>
          <w:sz w:val="28"/>
        </w:rPr>
      </w:pPr>
      <w:r>
        <w:t xml:space="preserve">Total Acres: A + B + C + D = 320 + 160 + 40 + 9.4 </w:t>
      </w:r>
      <w:r w:rsidRPr="00836144">
        <w:t>= 529.4 acres</w:t>
      </w:r>
      <w:r w:rsidRPr="00AD5A4F">
        <w:rPr>
          <w:b/>
        </w:rPr>
        <w:br/>
        <w:t xml:space="preserve">Bob has a total of </w:t>
      </w:r>
      <w:r w:rsidRPr="00AD5A4F">
        <w:rPr>
          <w:b/>
          <w:color w:val="FF0000"/>
        </w:rPr>
        <w:t>529.4 cropland acres</w:t>
      </w:r>
    </w:p>
    <w:p w:rsidR="00FF4A20" w:rsidRDefault="00FF4A20" w:rsidP="00BC33EF"/>
    <w:p w:rsidR="006C2035" w:rsidRPr="00C1472F" w:rsidRDefault="006C2035" w:rsidP="00BC33EF">
      <w:pPr>
        <w:rPr>
          <w:rFonts w:cstheme="minorHAnsi"/>
          <w:b/>
        </w:rPr>
      </w:pPr>
      <w:r w:rsidRPr="00C1472F">
        <w:rPr>
          <w:rFonts w:cstheme="minorHAnsi"/>
          <w:b/>
        </w:rPr>
        <w:t>FERTILIZATION</w:t>
      </w:r>
    </w:p>
    <w:p w:rsidR="00F1243E" w:rsidRDefault="00FF4A20" w:rsidP="00BC33EF">
      <w:pPr>
        <w:pStyle w:val="ListParagraph"/>
        <w:numPr>
          <w:ilvl w:val="0"/>
          <w:numId w:val="45"/>
        </w:numPr>
      </w:pPr>
      <w:r w:rsidRPr="00FF4A20">
        <w:t>First determine how many acres are planted to corn:</w:t>
      </w:r>
    </w:p>
    <w:p w:rsidR="00F1243E" w:rsidRDefault="00FF4A20" w:rsidP="00BC33EF">
      <w:pPr>
        <w:pStyle w:val="ListParagraph"/>
        <w:ind w:left="576"/>
      </w:pPr>
      <w:r>
        <w:t>0.8(529.4 acres) = 423.52 acres are corn</w:t>
      </w:r>
    </w:p>
    <w:p w:rsidR="00F1243E" w:rsidRDefault="00F1243E" w:rsidP="00BC33EF">
      <w:pPr>
        <w:pStyle w:val="ListParagraph"/>
        <w:ind w:left="360"/>
      </w:pPr>
    </w:p>
    <w:p w:rsidR="00FF4A20" w:rsidRDefault="00FF4A20" w:rsidP="00BC33EF">
      <w:pPr>
        <w:pStyle w:val="ListParagraph"/>
        <w:ind w:left="360"/>
      </w:pPr>
      <w:r>
        <w:lastRenderedPageBreak/>
        <w:t>Then determine how many pounds of nitrogen (N) will be needed to cover all of the corn crops:</w:t>
      </w:r>
    </w:p>
    <w:p w:rsidR="00AD5A4F" w:rsidRDefault="00AD5A4F" w:rsidP="00BC33EF">
      <w:pPr>
        <w:ind w:left="360"/>
      </w:pPr>
    </w:p>
    <w:p w:rsidR="00F1243E" w:rsidRDefault="00FF4A20" w:rsidP="00BC33EF">
      <w:pPr>
        <w:ind w:left="360"/>
      </w:pPr>
      <w:r>
        <w:t xml:space="preserve">For each acre, Bob will need:     </w:t>
      </w:r>
    </w:p>
    <w:p w:rsidR="00FF4A20" w:rsidRDefault="00022CB1" w:rsidP="00BC33EF">
      <w:pPr>
        <w:ind w:left="576"/>
      </w:pPr>
      <w:r>
        <w:t xml:space="preserve">60 </w:t>
      </w:r>
      <w:proofErr w:type="spellStart"/>
      <w:r w:rsidR="00FF4A20">
        <w:t>lbs</w:t>
      </w:r>
      <w:proofErr w:type="spellEnd"/>
      <w:r>
        <w:t>/acre</w:t>
      </w:r>
      <w:r w:rsidR="00FF4A20">
        <w:t xml:space="preserve"> (in the fall) + </w:t>
      </w:r>
      <w:r>
        <w:t xml:space="preserve">50 </w:t>
      </w:r>
      <w:proofErr w:type="spellStart"/>
      <w:r w:rsidR="00FF4A20">
        <w:t>lbs</w:t>
      </w:r>
      <w:proofErr w:type="spellEnd"/>
      <w:r>
        <w:t>/acre</w:t>
      </w:r>
      <w:r w:rsidR="00FF4A20">
        <w:t xml:space="preserve"> (post-emergent) = 110 </w:t>
      </w:r>
      <w:proofErr w:type="spellStart"/>
      <w:r w:rsidR="00FF4A20">
        <w:t>lbs</w:t>
      </w:r>
      <w:proofErr w:type="spellEnd"/>
      <w:r>
        <w:t>/acre</w:t>
      </w:r>
      <w:r w:rsidR="00FF4A20">
        <w:t xml:space="preserve"> of N</w:t>
      </w:r>
    </w:p>
    <w:p w:rsidR="00FF4A20" w:rsidRDefault="00FF4A20" w:rsidP="00BC33EF">
      <w:pPr>
        <w:ind w:left="360"/>
      </w:pPr>
    </w:p>
    <w:p w:rsidR="00FF4A20" w:rsidRPr="00022CB1" w:rsidRDefault="00FF4A20" w:rsidP="00BC33EF">
      <w:pPr>
        <w:ind w:left="360"/>
      </w:pPr>
      <w:r>
        <w:t xml:space="preserve">Bob </w:t>
      </w:r>
      <w:r w:rsidR="00022CB1">
        <w:t xml:space="preserve">plans to plant </w:t>
      </w:r>
      <w:r>
        <w:t>423.52 acres</w:t>
      </w:r>
      <w:r w:rsidR="00022CB1">
        <w:t xml:space="preserve"> to corn</w:t>
      </w:r>
      <w:r>
        <w:t>, so 110</w:t>
      </w:r>
      <w:r w:rsidR="00155EAF">
        <w:t xml:space="preserve"> </w:t>
      </w:r>
      <w:proofErr w:type="spellStart"/>
      <w:r w:rsidR="00155EAF">
        <w:t>lbs</w:t>
      </w:r>
      <w:proofErr w:type="spellEnd"/>
      <w:r w:rsidR="00155EAF">
        <w:t>/acre</w:t>
      </w:r>
      <w:r>
        <w:t xml:space="preserve"> x 423.52</w:t>
      </w:r>
      <w:r w:rsidR="00155EAF">
        <w:t xml:space="preserve"> acres</w:t>
      </w:r>
      <w:r>
        <w:t xml:space="preserve"> = </w:t>
      </w:r>
      <w:r>
        <w:rPr>
          <w:b/>
        </w:rPr>
        <w:t xml:space="preserve">46,587.2 </w:t>
      </w:r>
      <w:proofErr w:type="spellStart"/>
      <w:r>
        <w:rPr>
          <w:b/>
        </w:rPr>
        <w:t>lbs</w:t>
      </w:r>
      <w:proofErr w:type="spellEnd"/>
      <w:r>
        <w:rPr>
          <w:b/>
        </w:rPr>
        <w:t xml:space="preserve"> of N</w:t>
      </w:r>
      <w:r w:rsidR="00022CB1">
        <w:rPr>
          <w:b/>
        </w:rPr>
        <w:t xml:space="preserve"> </w:t>
      </w:r>
      <w:r w:rsidR="00022CB1">
        <w:t>needed to cover all of the corn crops.</w:t>
      </w:r>
    </w:p>
    <w:p w:rsidR="00FF4A20" w:rsidRPr="00FF4A20" w:rsidRDefault="00FF4A20" w:rsidP="00BC33EF"/>
    <w:p w:rsidR="00F1243E" w:rsidRDefault="00836144" w:rsidP="00BC33EF">
      <w:pPr>
        <w:ind w:left="360"/>
        <w:rPr>
          <w:rFonts w:cstheme="minorHAnsi"/>
        </w:rPr>
      </w:pPr>
      <w:r w:rsidRPr="00C1472F">
        <w:rPr>
          <w:rFonts w:cstheme="minorHAnsi"/>
        </w:rPr>
        <w:t>Since the fertilizer</w:t>
      </w:r>
      <w:r w:rsidR="00022CB1">
        <w:rPr>
          <w:rFonts w:cstheme="minorHAnsi"/>
        </w:rPr>
        <w:t xml:space="preserve"> Anhydrous Ammonia </w:t>
      </w:r>
      <w:r w:rsidRPr="00C1472F">
        <w:rPr>
          <w:rFonts w:cstheme="minorHAnsi"/>
        </w:rPr>
        <w:t>is only 60% N</w:t>
      </w:r>
      <w:r w:rsidR="00686377">
        <w:rPr>
          <w:rFonts w:cstheme="minorHAnsi"/>
        </w:rPr>
        <w:t xml:space="preserve">, the next step is </w:t>
      </w:r>
      <w:r w:rsidR="00022CB1">
        <w:rPr>
          <w:rFonts w:cstheme="minorHAnsi"/>
        </w:rPr>
        <w:t>set up a proportion</w:t>
      </w:r>
      <w:r w:rsidR="00686377" w:rsidRPr="00C1472F">
        <w:rPr>
          <w:rFonts w:cstheme="minorHAnsi"/>
        </w:rPr>
        <w:t xml:space="preserve"> to find out the total amount of fertilizer needed:</w:t>
      </w:r>
    </w:p>
    <w:p w:rsidR="00836144" w:rsidRDefault="00F1243E" w:rsidP="00BC33EF">
      <w:pPr>
        <w:ind w:left="576"/>
        <w:rPr>
          <w:rFonts w:cstheme="minorHAnsi"/>
        </w:rPr>
      </w:pPr>
      <w:r>
        <w:rPr>
          <w:rFonts w:cstheme="minorHAnsi"/>
        </w:rPr>
        <w:t>46,587.2 / x = 60 / 100</w:t>
      </w:r>
    </w:p>
    <w:p w:rsidR="00F1243E" w:rsidRPr="00C1472F" w:rsidRDefault="00F1243E" w:rsidP="00BC33EF">
      <w:pPr>
        <w:ind w:left="576"/>
        <w:rPr>
          <w:rFonts w:cstheme="minorHAnsi"/>
        </w:rPr>
      </w:pPr>
      <w:r>
        <w:rPr>
          <w:rFonts w:cstheme="minorHAnsi"/>
        </w:rPr>
        <w:t>60x = 4,658,720</w:t>
      </w:r>
    </w:p>
    <w:p w:rsidR="00836144" w:rsidRDefault="00F1243E" w:rsidP="00BC33EF">
      <w:pPr>
        <w:ind w:left="576"/>
        <w:rPr>
          <w:rFonts w:cstheme="minorHAnsi"/>
        </w:rPr>
      </w:pPr>
      <w:r>
        <w:rPr>
          <w:rFonts w:cstheme="minorHAnsi"/>
        </w:rPr>
        <w:t>x</w:t>
      </w:r>
      <w:r w:rsidRPr="00C1472F">
        <w:rPr>
          <w:rFonts w:cstheme="minorHAnsi"/>
        </w:rPr>
        <w:t xml:space="preserve"> </w:t>
      </w:r>
      <w:r w:rsidR="00836144" w:rsidRPr="00C1472F">
        <w:rPr>
          <w:rFonts w:cstheme="minorHAnsi"/>
        </w:rPr>
        <w:t xml:space="preserve">= </w:t>
      </w:r>
      <w:r w:rsidR="00836144" w:rsidRPr="00F1243E">
        <w:rPr>
          <w:rFonts w:cstheme="minorHAnsi"/>
          <w:b/>
        </w:rPr>
        <w:t>77,645.33 lbs. of fertilizer</w:t>
      </w:r>
    </w:p>
    <w:p w:rsidR="00022CB1" w:rsidRPr="00C1472F" w:rsidRDefault="00022CB1" w:rsidP="00BC33EF">
      <w:pPr>
        <w:ind w:left="360"/>
        <w:rPr>
          <w:rFonts w:cstheme="minorHAnsi"/>
        </w:rPr>
      </w:pPr>
    </w:p>
    <w:p w:rsidR="00836144" w:rsidRPr="00C1472F" w:rsidRDefault="00836144" w:rsidP="00BC33EF">
      <w:pPr>
        <w:ind w:left="360"/>
        <w:rPr>
          <w:rFonts w:cstheme="minorHAnsi"/>
        </w:rPr>
      </w:pPr>
      <w:r>
        <w:rPr>
          <w:rFonts w:cstheme="minorHAnsi"/>
        </w:rPr>
        <w:t>T</w:t>
      </w:r>
      <w:r w:rsidRPr="00C1472F">
        <w:rPr>
          <w:rFonts w:cstheme="minorHAnsi"/>
        </w:rPr>
        <w:t xml:space="preserve">hen convert </w:t>
      </w:r>
      <w:r>
        <w:rPr>
          <w:rFonts w:cstheme="minorHAnsi"/>
        </w:rPr>
        <w:t xml:space="preserve">from </w:t>
      </w:r>
      <w:proofErr w:type="spellStart"/>
      <w:r>
        <w:rPr>
          <w:rFonts w:cstheme="minorHAnsi"/>
        </w:rPr>
        <w:t>lbs</w:t>
      </w:r>
      <w:proofErr w:type="spellEnd"/>
      <w:r>
        <w:rPr>
          <w:rFonts w:cstheme="minorHAnsi"/>
        </w:rPr>
        <w:t xml:space="preserve"> </w:t>
      </w:r>
      <w:r w:rsidRPr="00C1472F">
        <w:rPr>
          <w:rFonts w:cstheme="minorHAnsi"/>
        </w:rPr>
        <w:t>to tons</w:t>
      </w:r>
      <w:r>
        <w:rPr>
          <w:rFonts w:cstheme="minorHAnsi"/>
        </w:rPr>
        <w:t xml:space="preserve"> (</w:t>
      </w:r>
      <w:r w:rsidRPr="00C1472F">
        <w:rPr>
          <w:rFonts w:cstheme="minorHAnsi"/>
        </w:rPr>
        <w:t xml:space="preserve">2000 </w:t>
      </w:r>
      <w:proofErr w:type="spellStart"/>
      <w:r w:rsidRPr="00C1472F">
        <w:rPr>
          <w:rFonts w:cstheme="minorHAnsi"/>
        </w:rPr>
        <w:t>lbs</w:t>
      </w:r>
      <w:proofErr w:type="spellEnd"/>
      <w:r w:rsidRPr="00C1472F">
        <w:rPr>
          <w:rFonts w:cstheme="minorHAnsi"/>
        </w:rPr>
        <w:t xml:space="preserve"> per ton</w:t>
      </w:r>
      <w:r>
        <w:rPr>
          <w:rFonts w:cstheme="minorHAnsi"/>
        </w:rPr>
        <w:t>)</w:t>
      </w:r>
      <w:r w:rsidR="00022CB1">
        <w:rPr>
          <w:rFonts w:cstheme="minorHAnsi"/>
        </w:rPr>
        <w:t>:</w:t>
      </w:r>
    </w:p>
    <w:p w:rsidR="00BC33EF" w:rsidRPr="00C1472F" w:rsidRDefault="00836144" w:rsidP="00BC33EF">
      <w:pPr>
        <w:ind w:left="576"/>
        <w:rPr>
          <w:rFonts w:cstheme="minorHAnsi"/>
          <w:b/>
        </w:rPr>
      </w:pPr>
      <w:r w:rsidRPr="00C1472F">
        <w:rPr>
          <w:rFonts w:cstheme="minorHAnsi"/>
        </w:rPr>
        <w:t>77,645.33</w:t>
      </w:r>
      <w:r w:rsidR="00022CB1">
        <w:rPr>
          <w:rFonts w:cstheme="minorHAnsi"/>
        </w:rPr>
        <w:t xml:space="preserve"> </w:t>
      </w:r>
      <w:proofErr w:type="spellStart"/>
      <w:r w:rsidR="00022CB1">
        <w:rPr>
          <w:rFonts w:cstheme="minorHAnsi"/>
        </w:rPr>
        <w:t>lbs</w:t>
      </w:r>
      <w:proofErr w:type="spellEnd"/>
      <w:r w:rsidRPr="00C1472F">
        <w:rPr>
          <w:rFonts w:cstheme="minorHAnsi"/>
        </w:rPr>
        <w:t>/2000</w:t>
      </w:r>
      <w:r w:rsidR="00022CB1">
        <w:rPr>
          <w:rFonts w:cstheme="minorHAnsi"/>
        </w:rPr>
        <w:t xml:space="preserve"> </w:t>
      </w:r>
      <w:proofErr w:type="spellStart"/>
      <w:r w:rsidR="00022CB1">
        <w:rPr>
          <w:rFonts w:cstheme="minorHAnsi"/>
        </w:rPr>
        <w:t>lbs</w:t>
      </w:r>
      <w:proofErr w:type="spellEnd"/>
      <w:r w:rsidR="00022CB1">
        <w:rPr>
          <w:rFonts w:cstheme="minorHAnsi"/>
        </w:rPr>
        <w:t xml:space="preserve"> per ton</w:t>
      </w:r>
      <w:r w:rsidRPr="00C1472F">
        <w:rPr>
          <w:rFonts w:cstheme="minorHAnsi"/>
        </w:rPr>
        <w:t xml:space="preserve"> = </w:t>
      </w:r>
      <w:r w:rsidRPr="00AD5A4F">
        <w:rPr>
          <w:rFonts w:cstheme="minorHAnsi"/>
          <w:b/>
          <w:color w:val="FF0000"/>
        </w:rPr>
        <w:t>38.8 tons Anhydrous Ammonia</w:t>
      </w:r>
    </w:p>
    <w:p w:rsidR="00836144" w:rsidRDefault="00836144" w:rsidP="00BC33EF"/>
    <w:p w:rsidR="00F1243E" w:rsidRPr="004625F4" w:rsidRDefault="00155EAF" w:rsidP="00BC33EF">
      <w:pPr>
        <w:pStyle w:val="ListParagraph"/>
        <w:numPr>
          <w:ilvl w:val="0"/>
          <w:numId w:val="45"/>
        </w:numPr>
        <w:rPr>
          <w:rFonts w:cstheme="minorHAnsi"/>
        </w:rPr>
      </w:pPr>
      <w:r>
        <w:rPr>
          <w:rFonts w:cstheme="minorHAnsi"/>
        </w:rPr>
        <w:t>D</w:t>
      </w:r>
      <w:r w:rsidR="00836144">
        <w:rPr>
          <w:rFonts w:cstheme="minorHAnsi"/>
        </w:rPr>
        <w:t>etermine</w:t>
      </w:r>
      <w:r w:rsidR="00836144" w:rsidRPr="00836144">
        <w:rPr>
          <w:rFonts w:cstheme="minorHAnsi"/>
        </w:rPr>
        <w:t xml:space="preserve"> how many acres </w:t>
      </w:r>
      <w:r>
        <w:rPr>
          <w:rFonts w:cstheme="minorHAnsi"/>
        </w:rPr>
        <w:t>are planted to</w:t>
      </w:r>
      <w:r w:rsidRPr="00836144">
        <w:rPr>
          <w:rFonts w:cstheme="minorHAnsi"/>
        </w:rPr>
        <w:t xml:space="preserve"> </w:t>
      </w:r>
      <w:r w:rsidR="00836144" w:rsidRPr="00836144">
        <w:rPr>
          <w:rFonts w:cstheme="minorHAnsi"/>
        </w:rPr>
        <w:t>oats</w:t>
      </w:r>
      <w:r>
        <w:rPr>
          <w:rFonts w:cstheme="minorHAnsi"/>
        </w:rPr>
        <w:t>:</w:t>
      </w:r>
    </w:p>
    <w:p w:rsidR="00836144" w:rsidRPr="00836144" w:rsidRDefault="00836144" w:rsidP="00BC33EF">
      <w:pPr>
        <w:pStyle w:val="ListParagraph"/>
        <w:ind w:left="576"/>
        <w:rPr>
          <w:rFonts w:cstheme="minorHAnsi"/>
        </w:rPr>
      </w:pPr>
      <w:r w:rsidRPr="00836144">
        <w:rPr>
          <w:rFonts w:cstheme="minorHAnsi"/>
        </w:rPr>
        <w:t>529.4 – 423.52 = 105.88 acres</w:t>
      </w:r>
      <w:r>
        <w:rPr>
          <w:rFonts w:cstheme="minorHAnsi"/>
        </w:rPr>
        <w:t xml:space="preserve"> </w:t>
      </w:r>
      <w:r w:rsidR="00155EAF">
        <w:rPr>
          <w:rFonts w:cstheme="minorHAnsi"/>
        </w:rPr>
        <w:t xml:space="preserve">are </w:t>
      </w:r>
      <w:r>
        <w:rPr>
          <w:rFonts w:cstheme="minorHAnsi"/>
        </w:rPr>
        <w:t>oats</w:t>
      </w:r>
    </w:p>
    <w:p w:rsidR="00686377" w:rsidRDefault="00686377" w:rsidP="00BC33EF">
      <w:pPr>
        <w:ind w:left="360"/>
        <w:rPr>
          <w:rFonts w:cstheme="minorHAnsi"/>
        </w:rPr>
      </w:pPr>
    </w:p>
    <w:p w:rsidR="00686377" w:rsidRDefault="00686377" w:rsidP="00BC33EF">
      <w:pPr>
        <w:ind w:left="360"/>
        <w:rPr>
          <w:rFonts w:cstheme="minorHAnsi"/>
        </w:rPr>
      </w:pPr>
      <w:r w:rsidRPr="00C1472F">
        <w:rPr>
          <w:rFonts w:cstheme="minorHAnsi"/>
        </w:rPr>
        <w:t>Bob needs 80</w:t>
      </w:r>
      <w:r w:rsidR="00155EAF">
        <w:rPr>
          <w:rFonts w:cstheme="minorHAnsi"/>
        </w:rPr>
        <w:t xml:space="preserve"> </w:t>
      </w:r>
      <w:proofErr w:type="spellStart"/>
      <w:r w:rsidRPr="00C1472F">
        <w:rPr>
          <w:rFonts w:cstheme="minorHAnsi"/>
        </w:rPr>
        <w:t>lbs</w:t>
      </w:r>
      <w:proofErr w:type="spellEnd"/>
      <w:r w:rsidRPr="00C1472F">
        <w:rPr>
          <w:rFonts w:cstheme="minorHAnsi"/>
        </w:rPr>
        <w:t xml:space="preserve"> of N for each acre of oats, therefore:</w:t>
      </w:r>
    </w:p>
    <w:p w:rsidR="00686377" w:rsidRPr="00C1472F" w:rsidRDefault="00686377" w:rsidP="00BC33EF">
      <w:pPr>
        <w:ind w:left="576"/>
        <w:rPr>
          <w:rFonts w:cstheme="minorHAnsi"/>
        </w:rPr>
      </w:pPr>
      <w:r w:rsidRPr="00C1472F">
        <w:rPr>
          <w:rFonts w:cstheme="minorHAnsi"/>
        </w:rPr>
        <w:t xml:space="preserve">105.88 acres of oats x 80 </w:t>
      </w:r>
      <w:proofErr w:type="spellStart"/>
      <w:r w:rsidRPr="00C1472F">
        <w:rPr>
          <w:rFonts w:cstheme="minorHAnsi"/>
        </w:rPr>
        <w:t>lbs</w:t>
      </w:r>
      <w:proofErr w:type="spellEnd"/>
      <w:r w:rsidR="00155EAF">
        <w:rPr>
          <w:rFonts w:cstheme="minorHAnsi"/>
        </w:rPr>
        <w:t>/acre</w:t>
      </w:r>
      <w:r w:rsidRPr="00C1472F">
        <w:rPr>
          <w:rFonts w:cstheme="minorHAnsi"/>
        </w:rPr>
        <w:t xml:space="preserve"> = </w:t>
      </w:r>
      <w:r w:rsidRPr="00F1243E">
        <w:rPr>
          <w:rFonts w:cstheme="minorHAnsi"/>
          <w:b/>
        </w:rPr>
        <w:t xml:space="preserve">8,470.4 </w:t>
      </w:r>
      <w:proofErr w:type="spellStart"/>
      <w:r w:rsidRPr="00F1243E">
        <w:rPr>
          <w:rFonts w:cstheme="minorHAnsi"/>
          <w:b/>
        </w:rPr>
        <w:t>lbs</w:t>
      </w:r>
      <w:proofErr w:type="spellEnd"/>
      <w:r w:rsidRPr="00F1243E">
        <w:rPr>
          <w:rFonts w:cstheme="minorHAnsi"/>
          <w:b/>
        </w:rPr>
        <w:t xml:space="preserve"> of N</w:t>
      </w:r>
    </w:p>
    <w:p w:rsidR="00686377" w:rsidRDefault="00686377" w:rsidP="00BC33EF">
      <w:pPr>
        <w:ind w:left="360"/>
        <w:rPr>
          <w:rFonts w:cstheme="minorHAnsi"/>
        </w:rPr>
      </w:pPr>
    </w:p>
    <w:p w:rsidR="00686377" w:rsidRDefault="00686377" w:rsidP="00BC33EF">
      <w:pPr>
        <w:ind w:left="360"/>
        <w:rPr>
          <w:rFonts w:cstheme="minorHAnsi"/>
        </w:rPr>
      </w:pPr>
      <w:r w:rsidRPr="00C1472F">
        <w:rPr>
          <w:rFonts w:cstheme="minorHAnsi"/>
        </w:rPr>
        <w:t>Since the granular fertilizer is 20% N</w:t>
      </w:r>
      <w:r>
        <w:rPr>
          <w:rFonts w:cstheme="minorHAnsi"/>
        </w:rPr>
        <w:t>,</w:t>
      </w:r>
      <w:r w:rsidRPr="00C1472F">
        <w:rPr>
          <w:rFonts w:cstheme="minorHAnsi"/>
        </w:rPr>
        <w:t xml:space="preserve"> </w:t>
      </w:r>
      <w:r>
        <w:rPr>
          <w:rFonts w:cstheme="minorHAnsi"/>
        </w:rPr>
        <w:t xml:space="preserve">the next step is to </w:t>
      </w:r>
      <w:r w:rsidR="00155EAF">
        <w:rPr>
          <w:rFonts w:cstheme="minorHAnsi"/>
        </w:rPr>
        <w:t>set up a proportion</w:t>
      </w:r>
      <w:r w:rsidRPr="00C1472F">
        <w:rPr>
          <w:rFonts w:cstheme="minorHAnsi"/>
        </w:rPr>
        <w:t xml:space="preserve"> to find out the total amount of fertilizer needed:</w:t>
      </w:r>
    </w:p>
    <w:p w:rsidR="00A63F24" w:rsidRDefault="00F1243E" w:rsidP="00BC33EF">
      <w:pPr>
        <w:ind w:left="720"/>
        <w:rPr>
          <w:rFonts w:cstheme="minorHAnsi"/>
        </w:rPr>
      </w:pPr>
      <w:r>
        <w:rPr>
          <w:rFonts w:cstheme="minorHAnsi"/>
        </w:rPr>
        <w:t>8,470.4 / x = 20 / 100</w:t>
      </w:r>
    </w:p>
    <w:p w:rsidR="00F1243E" w:rsidRPr="00C1472F" w:rsidRDefault="00F1243E" w:rsidP="00BC33EF">
      <w:pPr>
        <w:ind w:left="720"/>
        <w:rPr>
          <w:rFonts w:cstheme="minorHAnsi"/>
        </w:rPr>
      </w:pPr>
      <w:r>
        <w:rPr>
          <w:rFonts w:cstheme="minorHAnsi"/>
        </w:rPr>
        <w:t>20x = 847,040</w:t>
      </w:r>
    </w:p>
    <w:p w:rsidR="00686377" w:rsidRDefault="00686377" w:rsidP="00BC33EF">
      <w:pPr>
        <w:ind w:left="720"/>
        <w:rPr>
          <w:rFonts w:cstheme="minorHAnsi"/>
        </w:rPr>
      </w:pPr>
      <w:r w:rsidRPr="00C1472F">
        <w:rPr>
          <w:rFonts w:cstheme="minorHAnsi"/>
        </w:rPr>
        <w:t xml:space="preserve">= </w:t>
      </w:r>
      <w:r w:rsidRPr="00F1243E">
        <w:rPr>
          <w:rFonts w:cstheme="minorHAnsi"/>
          <w:b/>
        </w:rPr>
        <w:t xml:space="preserve">42,352 </w:t>
      </w:r>
      <w:proofErr w:type="spellStart"/>
      <w:r w:rsidRPr="00F1243E">
        <w:rPr>
          <w:rFonts w:cstheme="minorHAnsi"/>
          <w:b/>
        </w:rPr>
        <w:t>lbs</w:t>
      </w:r>
      <w:proofErr w:type="spellEnd"/>
      <w:r w:rsidRPr="00F1243E">
        <w:rPr>
          <w:rFonts w:cstheme="minorHAnsi"/>
          <w:b/>
        </w:rPr>
        <w:t xml:space="preserve"> of fertilizer</w:t>
      </w:r>
    </w:p>
    <w:p w:rsidR="00686377" w:rsidRPr="00C1472F" w:rsidRDefault="00686377" w:rsidP="00BC33EF">
      <w:pPr>
        <w:ind w:left="360"/>
        <w:rPr>
          <w:rFonts w:cstheme="minorHAnsi"/>
        </w:rPr>
      </w:pPr>
    </w:p>
    <w:p w:rsidR="00686377" w:rsidRDefault="00686377" w:rsidP="00BC33EF">
      <w:pPr>
        <w:ind w:left="360"/>
        <w:rPr>
          <w:rFonts w:cstheme="minorHAnsi"/>
          <w:b/>
        </w:rPr>
      </w:pPr>
      <w:r>
        <w:rPr>
          <w:rFonts w:cstheme="minorHAnsi"/>
        </w:rPr>
        <w:t>T</w:t>
      </w:r>
      <w:r w:rsidRPr="00C1472F">
        <w:rPr>
          <w:rFonts w:cstheme="minorHAnsi"/>
        </w:rPr>
        <w:t xml:space="preserve">hen convert </w:t>
      </w:r>
      <w:r>
        <w:rPr>
          <w:rFonts w:cstheme="minorHAnsi"/>
        </w:rPr>
        <w:t xml:space="preserve">from </w:t>
      </w:r>
      <w:proofErr w:type="spellStart"/>
      <w:r>
        <w:rPr>
          <w:rFonts w:cstheme="minorHAnsi"/>
        </w:rPr>
        <w:t>lbs</w:t>
      </w:r>
      <w:proofErr w:type="spellEnd"/>
      <w:r>
        <w:rPr>
          <w:rFonts w:cstheme="minorHAnsi"/>
        </w:rPr>
        <w:t xml:space="preserve"> </w:t>
      </w:r>
      <w:r w:rsidRPr="00C1472F">
        <w:rPr>
          <w:rFonts w:cstheme="minorHAnsi"/>
        </w:rPr>
        <w:t>to tons</w:t>
      </w:r>
      <w:r>
        <w:rPr>
          <w:rFonts w:cstheme="minorHAnsi"/>
        </w:rPr>
        <w:t xml:space="preserve"> (</w:t>
      </w:r>
      <w:r w:rsidRPr="00C1472F">
        <w:rPr>
          <w:rFonts w:cstheme="minorHAnsi"/>
        </w:rPr>
        <w:t xml:space="preserve">2000 </w:t>
      </w:r>
      <w:proofErr w:type="spellStart"/>
      <w:r w:rsidRPr="00C1472F">
        <w:rPr>
          <w:rFonts w:cstheme="minorHAnsi"/>
        </w:rPr>
        <w:t>lbs</w:t>
      </w:r>
      <w:proofErr w:type="spellEnd"/>
      <w:r w:rsidRPr="00C1472F">
        <w:rPr>
          <w:rFonts w:cstheme="minorHAnsi"/>
        </w:rPr>
        <w:t xml:space="preserve"> per ton</w:t>
      </w:r>
      <w:r>
        <w:rPr>
          <w:rFonts w:cstheme="minorHAnsi"/>
        </w:rPr>
        <w:t>)</w:t>
      </w:r>
      <w:r w:rsidR="00155EAF">
        <w:rPr>
          <w:rFonts w:cstheme="minorHAnsi"/>
        </w:rPr>
        <w:t>:</w:t>
      </w:r>
      <w:r w:rsidR="00BC33EF">
        <w:rPr>
          <w:rFonts w:cstheme="minorHAnsi"/>
        </w:rPr>
        <w:t xml:space="preserve"> </w:t>
      </w:r>
      <w:r w:rsidRPr="00C1472F">
        <w:rPr>
          <w:rFonts w:cstheme="minorHAnsi"/>
        </w:rPr>
        <w:t xml:space="preserve">42,352/2000 = </w:t>
      </w:r>
      <w:r w:rsidRPr="00EF6F81">
        <w:rPr>
          <w:rFonts w:cstheme="minorHAnsi"/>
          <w:b/>
          <w:color w:val="FF0000"/>
        </w:rPr>
        <w:t>21.18 tons granular fertilizer</w:t>
      </w:r>
    </w:p>
    <w:p w:rsidR="00CF2D16" w:rsidRPr="00C1472F" w:rsidRDefault="00CF2D16" w:rsidP="00BC33EF">
      <w:pPr>
        <w:ind w:left="360"/>
        <w:rPr>
          <w:rFonts w:cstheme="minorHAnsi"/>
          <w:b/>
        </w:rPr>
      </w:pPr>
    </w:p>
    <w:p w:rsidR="00686377" w:rsidRDefault="00686377" w:rsidP="00EF6F81">
      <w:pPr>
        <w:pStyle w:val="ListParagraph"/>
        <w:numPr>
          <w:ilvl w:val="0"/>
          <w:numId w:val="45"/>
        </w:numPr>
        <w:rPr>
          <w:rFonts w:cstheme="minorHAnsi"/>
        </w:rPr>
      </w:pPr>
      <w:r w:rsidRPr="00686377">
        <w:rPr>
          <w:rFonts w:cstheme="minorHAnsi"/>
        </w:rPr>
        <w:t>Since the ratio in the fertilizer is 20%N, 10%P, 5%K</w:t>
      </w:r>
      <w:r w:rsidR="0075228C">
        <w:rPr>
          <w:rFonts w:cstheme="minorHAnsi"/>
        </w:rPr>
        <w:t>:</w:t>
      </w:r>
    </w:p>
    <w:p w:rsidR="00686377" w:rsidRPr="00686377" w:rsidRDefault="00F1243E" w:rsidP="00EF6F81">
      <w:pPr>
        <w:pStyle w:val="ListParagraph"/>
        <w:ind w:left="648"/>
        <w:rPr>
          <w:rFonts w:cstheme="minorHAnsi"/>
        </w:rPr>
      </w:pPr>
      <w:proofErr w:type="gramStart"/>
      <w:r>
        <w:rPr>
          <w:rFonts w:cstheme="minorHAnsi"/>
        </w:rPr>
        <w:t>x</w:t>
      </w:r>
      <w:proofErr w:type="gramEnd"/>
      <w:r>
        <w:rPr>
          <w:rFonts w:cstheme="minorHAnsi"/>
        </w:rPr>
        <w:t xml:space="preserve"> / 42,352 = 5 / 100</w:t>
      </w:r>
    </w:p>
    <w:p w:rsidR="00F1243E" w:rsidRPr="00C1472F" w:rsidDel="00F1243E" w:rsidRDefault="00F1243E" w:rsidP="00EF6F81">
      <w:pPr>
        <w:ind w:left="720"/>
      </w:pPr>
      <w:r>
        <w:t>100x = 5(42,352) = 211,760</w:t>
      </w:r>
    </w:p>
    <w:p w:rsidR="00FF4A20" w:rsidRDefault="0075228C" w:rsidP="00EF6F81">
      <w:pPr>
        <w:ind w:left="720"/>
      </w:pPr>
      <w:r>
        <w:t xml:space="preserve">x = </w:t>
      </w:r>
      <w:r w:rsidRPr="00EF6F81">
        <w:rPr>
          <w:b/>
          <w:color w:val="FF0000"/>
        </w:rPr>
        <w:t xml:space="preserve">2,117.6 </w:t>
      </w:r>
      <w:proofErr w:type="spellStart"/>
      <w:r w:rsidRPr="00EF6F81">
        <w:rPr>
          <w:b/>
          <w:color w:val="FF0000"/>
        </w:rPr>
        <w:t>lbs</w:t>
      </w:r>
      <w:proofErr w:type="spellEnd"/>
      <w:r w:rsidRPr="00EF6F81">
        <w:rPr>
          <w:b/>
          <w:color w:val="FF0000"/>
        </w:rPr>
        <w:t xml:space="preserve"> of Potassium</w:t>
      </w:r>
    </w:p>
    <w:p w:rsidR="0075228C" w:rsidRDefault="0075228C" w:rsidP="00EF6F81">
      <w:pPr>
        <w:rPr>
          <w:rFonts w:cstheme="minorHAnsi"/>
          <w:b/>
        </w:rPr>
      </w:pPr>
    </w:p>
    <w:p w:rsidR="0075228C" w:rsidRPr="00C1472F" w:rsidRDefault="0075228C" w:rsidP="00EF6F81">
      <w:pPr>
        <w:rPr>
          <w:rFonts w:cstheme="minorHAnsi"/>
          <w:b/>
        </w:rPr>
      </w:pPr>
      <w:r w:rsidRPr="00C1472F">
        <w:rPr>
          <w:rFonts w:cstheme="minorHAnsi"/>
          <w:b/>
        </w:rPr>
        <w:t xml:space="preserve">PLANTING </w:t>
      </w:r>
    </w:p>
    <w:p w:rsidR="00F1243E" w:rsidRDefault="0075228C" w:rsidP="00EF6F81">
      <w:pPr>
        <w:pStyle w:val="ListParagraph"/>
        <w:numPr>
          <w:ilvl w:val="0"/>
          <w:numId w:val="45"/>
        </w:numPr>
      </w:pPr>
      <w:r w:rsidRPr="0075228C">
        <w:t>In order to find how many seeds Bob</w:t>
      </w:r>
      <w:r w:rsidR="00BE3E6B">
        <w:t xml:space="preserve"> needs</w:t>
      </w:r>
      <w:r w:rsidR="00171E9C">
        <w:t>, the first step is to</w:t>
      </w:r>
      <w:r w:rsidRPr="0075228C">
        <w:t xml:space="preserve"> </w:t>
      </w:r>
      <w:r w:rsidR="00BE3E6B">
        <w:t>answer the question “</w:t>
      </w:r>
      <w:r w:rsidR="007036E2" w:rsidRPr="007036E2">
        <w:rPr>
          <w:i/>
        </w:rPr>
        <w:t>26,000 is 96% of what number?</w:t>
      </w:r>
      <w:r w:rsidR="00BE3E6B">
        <w:rPr>
          <w:i/>
        </w:rPr>
        <w:t>”</w:t>
      </w:r>
      <w:r w:rsidR="00BE3E6B">
        <w:t>, since the</w:t>
      </w:r>
      <w:r w:rsidRPr="0075228C">
        <w:t xml:space="preserve"> germination rate</w:t>
      </w:r>
      <w:r w:rsidR="00BE3E6B">
        <w:t xml:space="preserve"> is 96%</w:t>
      </w:r>
      <w:r w:rsidRPr="0075228C">
        <w:t>:</w:t>
      </w:r>
    </w:p>
    <w:p w:rsidR="00EF6F81" w:rsidRDefault="00EF6F81" w:rsidP="00EF6F81">
      <w:pPr>
        <w:ind w:left="360"/>
        <w:rPr>
          <w:rFonts w:cstheme="minorHAnsi"/>
        </w:rPr>
      </w:pPr>
    </w:p>
    <w:p w:rsidR="00171E9C" w:rsidRPr="0075228C" w:rsidRDefault="00F1243E" w:rsidP="00EF6F81">
      <w:pPr>
        <w:ind w:left="360"/>
        <w:rPr>
          <w:rFonts w:cstheme="minorHAnsi"/>
        </w:rPr>
      </w:pPr>
      <w:r>
        <w:rPr>
          <w:rFonts w:cstheme="minorHAnsi"/>
        </w:rPr>
        <w:t>26000 / x = 96 / 100</w:t>
      </w:r>
    </w:p>
    <w:p w:rsidR="00F1243E" w:rsidRPr="0075228C" w:rsidDel="00F1243E" w:rsidRDefault="00F1243E" w:rsidP="00EF6F81">
      <w:pPr>
        <w:ind w:left="360"/>
        <w:rPr>
          <w:rFonts w:cstheme="minorHAnsi"/>
        </w:rPr>
      </w:pPr>
      <w:r>
        <w:rPr>
          <w:rFonts w:cstheme="minorHAnsi"/>
        </w:rPr>
        <w:t>96x = 26000(100) = 2,600,000</w:t>
      </w:r>
    </w:p>
    <w:p w:rsidR="00BE3E6B" w:rsidRDefault="0075228C" w:rsidP="00EF6F81">
      <w:pPr>
        <w:ind w:left="360"/>
        <w:rPr>
          <w:rFonts w:cstheme="minorHAnsi"/>
        </w:rPr>
      </w:pPr>
      <w:r w:rsidRPr="0075228C">
        <w:rPr>
          <w:rFonts w:cstheme="minorHAnsi"/>
        </w:rPr>
        <w:t xml:space="preserve">x = </w:t>
      </w:r>
      <w:r w:rsidRPr="00F1243E">
        <w:rPr>
          <w:rFonts w:cstheme="minorHAnsi"/>
          <w:b/>
        </w:rPr>
        <w:t>27,084 seeds</w:t>
      </w:r>
      <w:r w:rsidRPr="0075228C">
        <w:rPr>
          <w:rFonts w:cstheme="minorHAnsi"/>
        </w:rPr>
        <w:t xml:space="preserve"> </w:t>
      </w:r>
    </w:p>
    <w:p w:rsidR="00BE3E6B" w:rsidRDefault="00BE3E6B" w:rsidP="00EF6F81">
      <w:pPr>
        <w:ind w:left="360"/>
        <w:rPr>
          <w:rFonts w:cstheme="minorHAnsi"/>
        </w:rPr>
      </w:pPr>
    </w:p>
    <w:p w:rsidR="0075228C" w:rsidRPr="0075228C" w:rsidRDefault="00BE3E6B" w:rsidP="00EF6F81">
      <w:pPr>
        <w:ind w:left="360"/>
        <w:rPr>
          <w:rFonts w:cstheme="minorHAnsi"/>
        </w:rPr>
      </w:pPr>
      <w:r>
        <w:rPr>
          <w:rFonts w:cstheme="minorHAnsi"/>
        </w:rPr>
        <w:t>Therefore, 27,084 seeds will need to be planted per acre to realize 26,000, given the germination rate.</w:t>
      </w:r>
    </w:p>
    <w:p w:rsidR="0075228C" w:rsidRPr="0075228C" w:rsidRDefault="0075228C" w:rsidP="00EF6F81">
      <w:pPr>
        <w:ind w:left="360"/>
        <w:rPr>
          <w:rFonts w:cstheme="minorHAnsi"/>
        </w:rPr>
      </w:pPr>
    </w:p>
    <w:p w:rsidR="0075228C" w:rsidRDefault="00171E9C" w:rsidP="00EF6F81">
      <w:pPr>
        <w:ind w:left="360"/>
        <w:rPr>
          <w:rFonts w:cstheme="minorHAnsi"/>
        </w:rPr>
      </w:pPr>
      <w:r>
        <w:rPr>
          <w:rFonts w:cstheme="minorHAnsi"/>
        </w:rPr>
        <w:t>Then</w:t>
      </w:r>
      <w:r w:rsidR="0075228C" w:rsidRPr="0075228C">
        <w:rPr>
          <w:rFonts w:cstheme="minorHAnsi"/>
        </w:rPr>
        <w:t xml:space="preserve"> multiply the number of seeds per acre by the number of acres of corn:</w:t>
      </w:r>
    </w:p>
    <w:p w:rsidR="0075228C" w:rsidRPr="0075228C" w:rsidRDefault="0075228C" w:rsidP="00EF6F81">
      <w:pPr>
        <w:ind w:left="360"/>
        <w:rPr>
          <w:rFonts w:cstheme="minorHAnsi"/>
        </w:rPr>
      </w:pPr>
      <w:r w:rsidRPr="0075228C">
        <w:rPr>
          <w:rFonts w:cstheme="minorHAnsi"/>
        </w:rPr>
        <w:t>27,084</w:t>
      </w:r>
      <w:r w:rsidR="00CC2DE3">
        <w:rPr>
          <w:rFonts w:cstheme="minorHAnsi"/>
        </w:rPr>
        <w:t xml:space="preserve"> seeds/acre</w:t>
      </w:r>
      <w:r w:rsidRPr="0075228C">
        <w:rPr>
          <w:rFonts w:cstheme="minorHAnsi"/>
        </w:rPr>
        <w:t xml:space="preserve"> x 423.52 acres of corn = </w:t>
      </w:r>
      <w:r w:rsidRPr="00171E9C">
        <w:rPr>
          <w:rFonts w:cstheme="minorHAnsi"/>
          <w:b/>
        </w:rPr>
        <w:t>11,470,61</w:t>
      </w:r>
      <w:r w:rsidR="004625F4">
        <w:rPr>
          <w:rFonts w:cstheme="minorHAnsi"/>
          <w:b/>
        </w:rPr>
        <w:t>6</w:t>
      </w:r>
      <w:r w:rsidRPr="00171E9C">
        <w:rPr>
          <w:rFonts w:cstheme="minorHAnsi"/>
          <w:b/>
        </w:rPr>
        <w:t xml:space="preserve"> seeds needed</w:t>
      </w:r>
    </w:p>
    <w:p w:rsidR="0075228C" w:rsidRPr="0075228C" w:rsidRDefault="0075228C" w:rsidP="00EF6F81">
      <w:pPr>
        <w:ind w:left="360"/>
        <w:rPr>
          <w:rFonts w:cstheme="minorHAnsi"/>
        </w:rPr>
      </w:pPr>
    </w:p>
    <w:p w:rsidR="00CC2DE3" w:rsidRDefault="0075228C" w:rsidP="00EF6F81">
      <w:pPr>
        <w:ind w:left="360"/>
        <w:rPr>
          <w:rFonts w:cstheme="minorHAnsi"/>
        </w:rPr>
      </w:pPr>
      <w:r w:rsidRPr="0075228C">
        <w:rPr>
          <w:rFonts w:cstheme="minorHAnsi"/>
        </w:rPr>
        <w:lastRenderedPageBreak/>
        <w:t xml:space="preserve">How many seeds are in each tender? </w:t>
      </w:r>
      <w:r w:rsidR="00CC2DE3">
        <w:rPr>
          <w:rFonts w:cstheme="minorHAnsi"/>
        </w:rPr>
        <w:t xml:space="preserve">There are </w:t>
      </w:r>
      <w:r w:rsidRPr="0075228C">
        <w:rPr>
          <w:rFonts w:cstheme="minorHAnsi"/>
        </w:rPr>
        <w:t xml:space="preserve">120,000 </w:t>
      </w:r>
      <w:r w:rsidR="00CC2DE3">
        <w:rPr>
          <w:rFonts w:cstheme="minorHAnsi"/>
        </w:rPr>
        <w:t xml:space="preserve">seeds </w:t>
      </w:r>
      <w:r w:rsidRPr="0075228C">
        <w:rPr>
          <w:rFonts w:cstheme="minorHAnsi"/>
        </w:rPr>
        <w:t xml:space="preserve">per </w:t>
      </w:r>
      <w:proofErr w:type="spellStart"/>
      <w:r w:rsidRPr="0075228C">
        <w:rPr>
          <w:rFonts w:cstheme="minorHAnsi"/>
        </w:rPr>
        <w:t>cwt</w:t>
      </w:r>
      <w:proofErr w:type="spellEnd"/>
      <w:r w:rsidR="00CC2DE3">
        <w:rPr>
          <w:rFonts w:cstheme="minorHAnsi"/>
        </w:rPr>
        <w:t>, with a</w:t>
      </w:r>
      <w:r w:rsidR="00EF6F81">
        <w:rPr>
          <w:rFonts w:cstheme="minorHAnsi"/>
        </w:rPr>
        <w:t xml:space="preserve"> </w:t>
      </w:r>
      <w:proofErr w:type="spellStart"/>
      <w:r w:rsidRPr="0075228C">
        <w:rPr>
          <w:rFonts w:cstheme="minorHAnsi"/>
        </w:rPr>
        <w:t>cwt</w:t>
      </w:r>
      <w:proofErr w:type="spellEnd"/>
      <w:r w:rsidRPr="0075228C">
        <w:rPr>
          <w:rFonts w:cstheme="minorHAnsi"/>
        </w:rPr>
        <w:t xml:space="preserve"> = 100</w:t>
      </w:r>
      <w:r w:rsidR="00CC2DE3">
        <w:rPr>
          <w:rFonts w:cstheme="minorHAnsi"/>
        </w:rPr>
        <w:t xml:space="preserve"> </w:t>
      </w:r>
      <w:r w:rsidRPr="0075228C">
        <w:rPr>
          <w:rFonts w:cstheme="minorHAnsi"/>
        </w:rPr>
        <w:t>lbs</w:t>
      </w:r>
      <w:r w:rsidR="00CC2DE3">
        <w:rPr>
          <w:rFonts w:cstheme="minorHAnsi"/>
        </w:rPr>
        <w:t xml:space="preserve">.  Each tender weighs </w:t>
      </w:r>
      <w:r w:rsidRPr="0075228C">
        <w:rPr>
          <w:rFonts w:cstheme="minorHAnsi"/>
        </w:rPr>
        <w:t>1500 lbs</w:t>
      </w:r>
      <w:r w:rsidR="00CC2DE3">
        <w:rPr>
          <w:rFonts w:cstheme="minorHAnsi"/>
        </w:rPr>
        <w:t>.  T</w:t>
      </w:r>
      <w:r w:rsidRPr="0075228C">
        <w:rPr>
          <w:rFonts w:cstheme="minorHAnsi"/>
        </w:rPr>
        <w:t xml:space="preserve">o convert </w:t>
      </w:r>
      <w:r w:rsidR="00CC2DE3">
        <w:rPr>
          <w:rFonts w:cstheme="minorHAnsi"/>
        </w:rPr>
        <w:t xml:space="preserve">the weight of each tender </w:t>
      </w:r>
      <w:r w:rsidRPr="0075228C">
        <w:rPr>
          <w:rFonts w:cstheme="minorHAnsi"/>
        </w:rPr>
        <w:t xml:space="preserve">to </w:t>
      </w:r>
      <w:proofErr w:type="spellStart"/>
      <w:r w:rsidRPr="0075228C">
        <w:rPr>
          <w:rFonts w:cstheme="minorHAnsi"/>
        </w:rPr>
        <w:t>cwts</w:t>
      </w:r>
      <w:proofErr w:type="spellEnd"/>
      <w:r w:rsidRPr="0075228C">
        <w:rPr>
          <w:rFonts w:cstheme="minorHAnsi"/>
        </w:rPr>
        <w:t xml:space="preserve">, divide by 100: </w:t>
      </w:r>
    </w:p>
    <w:p w:rsidR="00CC2DE3" w:rsidRDefault="00CC2DE3" w:rsidP="00EF6F81">
      <w:pPr>
        <w:ind w:left="360"/>
        <w:rPr>
          <w:rFonts w:cstheme="minorHAnsi"/>
        </w:rPr>
      </w:pPr>
    </w:p>
    <w:p w:rsidR="0075228C" w:rsidRPr="0075228C" w:rsidRDefault="0059735F" w:rsidP="00BD2A24">
      <w:pPr>
        <w:ind w:left="360"/>
        <w:rPr>
          <w:rFonts w:cstheme="minorHAnsi"/>
        </w:rPr>
      </w:pPr>
      <w:r>
        <w:rPr>
          <w:rFonts w:cstheme="minorHAnsi"/>
        </w:rPr>
        <w:t xml:space="preserve">Weight of a tender in </w:t>
      </w:r>
      <w:proofErr w:type="spellStart"/>
      <w:r>
        <w:rPr>
          <w:rFonts w:cstheme="minorHAnsi"/>
        </w:rPr>
        <w:t>cwt</w:t>
      </w:r>
      <w:proofErr w:type="spellEnd"/>
      <w:r>
        <w:rPr>
          <w:rFonts w:cstheme="minorHAnsi"/>
        </w:rPr>
        <w:t xml:space="preserve">:   </w:t>
      </w:r>
      <w:r w:rsidR="0075228C" w:rsidRPr="0075228C">
        <w:rPr>
          <w:rFonts w:cstheme="minorHAnsi"/>
        </w:rPr>
        <w:t>1500</w:t>
      </w:r>
      <w:r w:rsidR="00CC2DE3">
        <w:rPr>
          <w:rFonts w:cstheme="minorHAnsi"/>
        </w:rPr>
        <w:t xml:space="preserve"> </w:t>
      </w:r>
      <w:proofErr w:type="spellStart"/>
      <w:r w:rsidR="00CC2DE3">
        <w:rPr>
          <w:rFonts w:cstheme="minorHAnsi"/>
        </w:rPr>
        <w:t>lbs</w:t>
      </w:r>
      <w:proofErr w:type="spellEnd"/>
      <w:r w:rsidR="0075228C" w:rsidRPr="0075228C">
        <w:rPr>
          <w:rFonts w:cstheme="minorHAnsi"/>
        </w:rPr>
        <w:t>/100</w:t>
      </w:r>
      <w:r w:rsidR="00CC2DE3">
        <w:rPr>
          <w:rFonts w:cstheme="minorHAnsi"/>
        </w:rPr>
        <w:t xml:space="preserve"> </w:t>
      </w:r>
      <w:proofErr w:type="spellStart"/>
      <w:r w:rsidR="00CC2DE3">
        <w:rPr>
          <w:rFonts w:cstheme="minorHAnsi"/>
        </w:rPr>
        <w:t>lbs</w:t>
      </w:r>
      <w:proofErr w:type="spellEnd"/>
      <w:r w:rsidR="00CC2DE3">
        <w:rPr>
          <w:rFonts w:cstheme="minorHAnsi"/>
        </w:rPr>
        <w:t xml:space="preserve"> per </w:t>
      </w:r>
      <w:proofErr w:type="spellStart"/>
      <w:r w:rsidR="00CC2DE3">
        <w:rPr>
          <w:rFonts w:cstheme="minorHAnsi"/>
        </w:rPr>
        <w:t>cwt</w:t>
      </w:r>
      <w:proofErr w:type="spellEnd"/>
      <w:r w:rsidR="00CC2DE3">
        <w:rPr>
          <w:rFonts w:cstheme="minorHAnsi"/>
        </w:rPr>
        <w:t xml:space="preserve"> </w:t>
      </w:r>
      <w:r w:rsidR="0075228C" w:rsidRPr="0075228C">
        <w:rPr>
          <w:rFonts w:cstheme="minorHAnsi"/>
        </w:rPr>
        <w:t>=</w:t>
      </w:r>
      <w:r w:rsidR="00CC2DE3">
        <w:rPr>
          <w:rFonts w:cstheme="minorHAnsi"/>
        </w:rPr>
        <w:t xml:space="preserve"> </w:t>
      </w:r>
      <w:r w:rsidR="0075228C" w:rsidRPr="0075228C">
        <w:rPr>
          <w:rFonts w:cstheme="minorHAnsi"/>
        </w:rPr>
        <w:t>15</w:t>
      </w:r>
      <w:r w:rsidR="00CC2DE3">
        <w:rPr>
          <w:rFonts w:cstheme="minorHAnsi"/>
        </w:rPr>
        <w:t xml:space="preserve"> cwt</w:t>
      </w:r>
      <w:r w:rsidR="0075228C" w:rsidRPr="0075228C">
        <w:rPr>
          <w:rFonts w:cstheme="minorHAnsi"/>
        </w:rPr>
        <w:t>.</w:t>
      </w:r>
    </w:p>
    <w:p w:rsidR="0075228C" w:rsidRPr="0075228C" w:rsidRDefault="0075228C" w:rsidP="00BD2A24">
      <w:pPr>
        <w:ind w:left="360"/>
        <w:rPr>
          <w:rFonts w:cstheme="minorHAnsi"/>
        </w:rPr>
      </w:pPr>
    </w:p>
    <w:p w:rsidR="00CC2DE3" w:rsidRDefault="0075228C" w:rsidP="00BD2A24">
      <w:pPr>
        <w:ind w:left="360"/>
        <w:rPr>
          <w:rFonts w:cstheme="minorHAnsi"/>
        </w:rPr>
      </w:pPr>
      <w:r w:rsidRPr="0075228C">
        <w:rPr>
          <w:rFonts w:cstheme="minorHAnsi"/>
        </w:rPr>
        <w:t>To find the seeds per tender</w:t>
      </w:r>
      <w:r w:rsidR="007672AA">
        <w:rPr>
          <w:rFonts w:cstheme="minorHAnsi"/>
        </w:rPr>
        <w:t>,</w:t>
      </w:r>
      <w:r w:rsidRPr="0075228C">
        <w:rPr>
          <w:rFonts w:cstheme="minorHAnsi"/>
        </w:rPr>
        <w:t xml:space="preserve"> multiply the number of seeds per </w:t>
      </w:r>
      <w:proofErr w:type="spellStart"/>
      <w:r w:rsidRPr="0075228C">
        <w:rPr>
          <w:rFonts w:cstheme="minorHAnsi"/>
        </w:rPr>
        <w:t>cwt</w:t>
      </w:r>
      <w:proofErr w:type="spellEnd"/>
      <w:r w:rsidRPr="0075228C">
        <w:rPr>
          <w:rFonts w:cstheme="minorHAnsi"/>
        </w:rPr>
        <w:t xml:space="preserve"> by the number of </w:t>
      </w:r>
      <w:proofErr w:type="spellStart"/>
      <w:r w:rsidRPr="0075228C">
        <w:rPr>
          <w:rFonts w:cstheme="minorHAnsi"/>
        </w:rPr>
        <w:t>cwts</w:t>
      </w:r>
      <w:proofErr w:type="spellEnd"/>
      <w:r w:rsidRPr="0075228C">
        <w:rPr>
          <w:rFonts w:cstheme="minorHAnsi"/>
        </w:rPr>
        <w:t xml:space="preserve">: </w:t>
      </w:r>
    </w:p>
    <w:p w:rsidR="00CC2DE3" w:rsidRDefault="00CC2DE3" w:rsidP="00BD2A24">
      <w:pPr>
        <w:ind w:left="360"/>
        <w:rPr>
          <w:rFonts w:cstheme="minorHAnsi"/>
        </w:rPr>
      </w:pPr>
    </w:p>
    <w:p w:rsidR="0075228C" w:rsidRDefault="0075228C" w:rsidP="00BD2A24">
      <w:pPr>
        <w:ind w:left="360"/>
        <w:rPr>
          <w:rFonts w:cstheme="minorHAnsi"/>
        </w:rPr>
      </w:pPr>
      <w:r w:rsidRPr="0075228C">
        <w:rPr>
          <w:rFonts w:cstheme="minorHAnsi"/>
        </w:rPr>
        <w:t>120,000</w:t>
      </w:r>
      <w:r w:rsidR="00CC2DE3">
        <w:rPr>
          <w:rFonts w:cstheme="minorHAnsi"/>
        </w:rPr>
        <w:t xml:space="preserve"> seeds/</w:t>
      </w:r>
      <w:proofErr w:type="spellStart"/>
      <w:proofErr w:type="gramStart"/>
      <w:r w:rsidR="00CC2DE3">
        <w:rPr>
          <w:rFonts w:cstheme="minorHAnsi"/>
        </w:rPr>
        <w:t>cwt</w:t>
      </w:r>
      <w:proofErr w:type="spellEnd"/>
      <w:r w:rsidR="00CC2DE3">
        <w:rPr>
          <w:rFonts w:cstheme="minorHAnsi"/>
        </w:rPr>
        <w:t xml:space="preserve"> </w:t>
      </w:r>
      <w:r w:rsidRPr="0075228C">
        <w:rPr>
          <w:rFonts w:cstheme="minorHAnsi"/>
        </w:rPr>
        <w:t xml:space="preserve"> x</w:t>
      </w:r>
      <w:proofErr w:type="gramEnd"/>
      <w:r w:rsidRPr="0075228C">
        <w:rPr>
          <w:rFonts w:cstheme="minorHAnsi"/>
        </w:rPr>
        <w:t xml:space="preserve"> 15</w:t>
      </w:r>
      <w:r w:rsidR="00CC2DE3">
        <w:rPr>
          <w:rFonts w:cstheme="minorHAnsi"/>
        </w:rPr>
        <w:t xml:space="preserve"> </w:t>
      </w:r>
      <w:proofErr w:type="spellStart"/>
      <w:r w:rsidR="00CC2DE3">
        <w:rPr>
          <w:rFonts w:cstheme="minorHAnsi"/>
        </w:rPr>
        <w:t>cwt</w:t>
      </w:r>
      <w:proofErr w:type="spellEnd"/>
      <w:r w:rsidRPr="0075228C">
        <w:rPr>
          <w:rFonts w:cstheme="minorHAnsi"/>
        </w:rPr>
        <w:t xml:space="preserve"> = 1,800,000 seeds per tender</w:t>
      </w:r>
    </w:p>
    <w:p w:rsidR="00CC2DE3" w:rsidRDefault="00CC2DE3" w:rsidP="00BD2A24">
      <w:pPr>
        <w:ind w:left="360"/>
        <w:rPr>
          <w:rFonts w:cstheme="minorHAnsi"/>
        </w:rPr>
      </w:pPr>
    </w:p>
    <w:p w:rsidR="00CC2DE3" w:rsidRPr="0075228C" w:rsidRDefault="00CC2DE3" w:rsidP="00A72572">
      <w:pPr>
        <w:ind w:left="360"/>
        <w:rPr>
          <w:rFonts w:cstheme="minorHAnsi"/>
        </w:rPr>
      </w:pPr>
      <w:r>
        <w:rPr>
          <w:rFonts w:cstheme="minorHAnsi"/>
        </w:rPr>
        <w:t>To determine the numbers of tenders needed and the number of 50 pound bags needed (in order to have minimum excess seed), perform the following calculations:</w:t>
      </w:r>
    </w:p>
    <w:p w:rsidR="0075228C" w:rsidRPr="0075228C" w:rsidRDefault="0075228C" w:rsidP="00A72572">
      <w:pPr>
        <w:ind w:left="360"/>
        <w:rPr>
          <w:rFonts w:cstheme="minorHAnsi"/>
        </w:rPr>
      </w:pPr>
    </w:p>
    <w:p w:rsidR="0075228C" w:rsidRPr="0075228C" w:rsidRDefault="0075228C" w:rsidP="00A72572">
      <w:pPr>
        <w:ind w:left="360"/>
        <w:rPr>
          <w:rFonts w:cstheme="minorHAnsi"/>
        </w:rPr>
      </w:pPr>
      <w:r w:rsidRPr="0075228C">
        <w:rPr>
          <w:rFonts w:cstheme="minorHAnsi"/>
        </w:rPr>
        <w:t>11,470,61</w:t>
      </w:r>
      <w:r w:rsidR="004625F4">
        <w:rPr>
          <w:rFonts w:cstheme="minorHAnsi"/>
        </w:rPr>
        <w:t>6</w:t>
      </w:r>
      <w:r w:rsidRPr="0075228C">
        <w:rPr>
          <w:rFonts w:cstheme="minorHAnsi"/>
        </w:rPr>
        <w:t xml:space="preserve"> seeds needed/ 1,800,000 seeds per tender = 6.37 tenders</w:t>
      </w:r>
    </w:p>
    <w:p w:rsidR="0075228C" w:rsidRPr="0075228C" w:rsidRDefault="0075228C" w:rsidP="00BD2A24">
      <w:pPr>
        <w:ind w:left="360"/>
        <w:rPr>
          <w:rFonts w:cstheme="minorHAnsi"/>
        </w:rPr>
      </w:pPr>
    </w:p>
    <w:p w:rsidR="00A72572" w:rsidRDefault="00CC2DE3" w:rsidP="00BD2A24">
      <w:pPr>
        <w:ind w:left="360"/>
        <w:rPr>
          <w:rFonts w:cstheme="minorHAnsi"/>
        </w:rPr>
      </w:pPr>
      <w:r>
        <w:rPr>
          <w:rFonts w:cstheme="minorHAnsi"/>
        </w:rPr>
        <w:t xml:space="preserve">Therefore, </w:t>
      </w:r>
      <w:r w:rsidR="0075228C" w:rsidRPr="0075228C">
        <w:rPr>
          <w:rFonts w:cstheme="minorHAnsi"/>
        </w:rPr>
        <w:t>Bob should buy 6 tenders</w:t>
      </w:r>
      <w:r>
        <w:rPr>
          <w:rFonts w:cstheme="minorHAnsi"/>
        </w:rPr>
        <w:t xml:space="preserve">, which account for </w:t>
      </w:r>
      <w:r w:rsidR="0041408C">
        <w:rPr>
          <w:rFonts w:cstheme="minorHAnsi"/>
        </w:rPr>
        <w:t xml:space="preserve">10,800,000 seeds.  </w:t>
      </w:r>
    </w:p>
    <w:p w:rsidR="00A72572" w:rsidRDefault="00A72572" w:rsidP="00A72572">
      <w:pPr>
        <w:ind w:left="360"/>
        <w:rPr>
          <w:rFonts w:cstheme="minorHAnsi"/>
        </w:rPr>
      </w:pPr>
    </w:p>
    <w:p w:rsidR="0075228C" w:rsidRDefault="0041408C" w:rsidP="00A72572">
      <w:pPr>
        <w:ind w:left="360"/>
        <w:rPr>
          <w:rFonts w:cstheme="minorHAnsi"/>
        </w:rPr>
      </w:pPr>
      <w:r>
        <w:rPr>
          <w:rFonts w:cstheme="minorHAnsi"/>
        </w:rPr>
        <w:t>Since 11,470,61</w:t>
      </w:r>
      <w:r w:rsidR="00024D59">
        <w:rPr>
          <w:rFonts w:cstheme="minorHAnsi"/>
        </w:rPr>
        <w:t>5</w:t>
      </w:r>
      <w:r>
        <w:rPr>
          <w:rFonts w:cstheme="minorHAnsi"/>
        </w:rPr>
        <w:t xml:space="preserve"> seeds are needed that means that </w:t>
      </w:r>
      <w:r w:rsidR="00A72572">
        <w:rPr>
          <w:rFonts w:cstheme="minorHAnsi"/>
        </w:rPr>
        <w:t>(</w:t>
      </w:r>
      <w:r>
        <w:rPr>
          <w:rFonts w:cstheme="minorHAnsi"/>
        </w:rPr>
        <w:t>11,470,61</w:t>
      </w:r>
      <w:r w:rsidR="00024D59">
        <w:rPr>
          <w:rFonts w:cstheme="minorHAnsi"/>
        </w:rPr>
        <w:t>5</w:t>
      </w:r>
      <w:r>
        <w:rPr>
          <w:rFonts w:cstheme="minorHAnsi"/>
        </w:rPr>
        <w:t xml:space="preserve"> – 10,800,000 seeds</w:t>
      </w:r>
      <w:r w:rsidR="00A72572">
        <w:rPr>
          <w:rFonts w:cstheme="minorHAnsi"/>
        </w:rPr>
        <w:t>)</w:t>
      </w:r>
      <w:r>
        <w:rPr>
          <w:rFonts w:cstheme="minorHAnsi"/>
        </w:rPr>
        <w:t xml:space="preserve"> = 670,61</w:t>
      </w:r>
      <w:r w:rsidR="00024D59">
        <w:rPr>
          <w:rFonts w:cstheme="minorHAnsi"/>
        </w:rPr>
        <w:t xml:space="preserve">5 seeds </w:t>
      </w:r>
      <w:r>
        <w:rPr>
          <w:rFonts w:cstheme="minorHAnsi"/>
        </w:rPr>
        <w:t xml:space="preserve">still need to be purchased.  Excess seed will be minimized by purchasing these in 50 </w:t>
      </w:r>
      <w:proofErr w:type="spellStart"/>
      <w:r>
        <w:rPr>
          <w:rFonts w:cstheme="minorHAnsi"/>
        </w:rPr>
        <w:t>lb</w:t>
      </w:r>
      <w:proofErr w:type="spellEnd"/>
      <w:r>
        <w:rPr>
          <w:rFonts w:cstheme="minorHAnsi"/>
        </w:rPr>
        <w:t xml:space="preserve"> bags.  If there are 120,000 per </w:t>
      </w:r>
      <w:proofErr w:type="spellStart"/>
      <w:r>
        <w:rPr>
          <w:rFonts w:cstheme="minorHAnsi"/>
        </w:rPr>
        <w:t>cwt</w:t>
      </w:r>
      <w:proofErr w:type="spellEnd"/>
      <w:r>
        <w:rPr>
          <w:rFonts w:cstheme="minorHAnsi"/>
        </w:rPr>
        <w:t xml:space="preserve"> (100 </w:t>
      </w:r>
      <w:proofErr w:type="spellStart"/>
      <w:r>
        <w:rPr>
          <w:rFonts w:cstheme="minorHAnsi"/>
        </w:rPr>
        <w:t>lbs</w:t>
      </w:r>
      <w:proofErr w:type="spellEnd"/>
      <w:r>
        <w:rPr>
          <w:rFonts w:cstheme="minorHAnsi"/>
        </w:rPr>
        <w:t>) then there are 60,000 seeds in a 50-lb bag.</w:t>
      </w:r>
    </w:p>
    <w:p w:rsidR="0041408C" w:rsidRDefault="0041408C" w:rsidP="00BD2A24">
      <w:pPr>
        <w:ind w:left="360"/>
        <w:rPr>
          <w:rFonts w:cstheme="minorHAnsi"/>
        </w:rPr>
      </w:pPr>
    </w:p>
    <w:p w:rsidR="0041408C" w:rsidRDefault="0041408C" w:rsidP="00BD2A24">
      <w:pPr>
        <w:ind w:left="360"/>
        <w:rPr>
          <w:rFonts w:cstheme="minorHAnsi"/>
        </w:rPr>
      </w:pPr>
      <w:r>
        <w:rPr>
          <w:rFonts w:cstheme="minorHAnsi"/>
        </w:rPr>
        <w:t>670,61</w:t>
      </w:r>
      <w:r w:rsidR="00024D59">
        <w:rPr>
          <w:rFonts w:cstheme="minorHAnsi"/>
        </w:rPr>
        <w:t>5</w:t>
      </w:r>
      <w:r>
        <w:rPr>
          <w:rFonts w:cstheme="minorHAnsi"/>
        </w:rPr>
        <w:t xml:space="preserve"> seeds/ 60,000 seeds per bag = 11.177</w:t>
      </w:r>
      <w:r w:rsidR="00A72572">
        <w:rPr>
          <w:rFonts w:cstheme="minorHAnsi"/>
        </w:rPr>
        <w:t xml:space="preserve"> </w:t>
      </w:r>
      <w:r>
        <w:rPr>
          <w:rFonts w:cstheme="minorHAnsi"/>
        </w:rPr>
        <w:t xml:space="preserve">bags.  This means that Bob will </w:t>
      </w:r>
      <w:r w:rsidR="00BD2A24">
        <w:rPr>
          <w:rFonts w:cstheme="minorHAnsi"/>
        </w:rPr>
        <w:t xml:space="preserve">also </w:t>
      </w:r>
      <w:r>
        <w:rPr>
          <w:rFonts w:cstheme="minorHAnsi"/>
        </w:rPr>
        <w:t>need to purchase 12 50-lb bags of corn seed.</w:t>
      </w:r>
    </w:p>
    <w:p w:rsidR="007672AA" w:rsidRDefault="007672AA" w:rsidP="00A72572">
      <w:pPr>
        <w:ind w:left="360"/>
        <w:rPr>
          <w:rFonts w:cstheme="minorHAnsi"/>
          <w:b/>
        </w:rPr>
      </w:pPr>
    </w:p>
    <w:p w:rsidR="0075228C" w:rsidRPr="0075228C" w:rsidRDefault="0075228C" w:rsidP="00BD2A24">
      <w:pPr>
        <w:ind w:left="360"/>
        <w:rPr>
          <w:rFonts w:cstheme="minorHAnsi"/>
          <w:b/>
        </w:rPr>
      </w:pPr>
      <w:r w:rsidRPr="0075228C">
        <w:rPr>
          <w:rFonts w:cstheme="minorHAnsi"/>
          <w:b/>
        </w:rPr>
        <w:t xml:space="preserve">Bob needs to order </w:t>
      </w:r>
      <w:r w:rsidRPr="00A72572">
        <w:rPr>
          <w:rFonts w:cstheme="minorHAnsi"/>
          <w:b/>
          <w:color w:val="FF0000"/>
        </w:rPr>
        <w:t>6 tenders and 12</w:t>
      </w:r>
      <w:r w:rsidR="007672AA" w:rsidRPr="00A72572">
        <w:rPr>
          <w:rFonts w:cstheme="minorHAnsi"/>
          <w:b/>
          <w:color w:val="FF0000"/>
        </w:rPr>
        <w:t xml:space="preserve"> 50</w:t>
      </w:r>
      <w:r w:rsidR="0041408C" w:rsidRPr="00A72572">
        <w:rPr>
          <w:rFonts w:cstheme="minorHAnsi"/>
          <w:b/>
          <w:color w:val="FF0000"/>
        </w:rPr>
        <w:t>-</w:t>
      </w:r>
      <w:r w:rsidR="007672AA" w:rsidRPr="00A72572">
        <w:rPr>
          <w:rFonts w:cstheme="minorHAnsi"/>
          <w:b/>
          <w:color w:val="FF0000"/>
        </w:rPr>
        <w:t>lb</w:t>
      </w:r>
      <w:r w:rsidRPr="00A72572">
        <w:rPr>
          <w:rFonts w:cstheme="minorHAnsi"/>
          <w:b/>
          <w:color w:val="FF0000"/>
        </w:rPr>
        <w:t xml:space="preserve"> bags</w:t>
      </w:r>
      <w:r w:rsidR="0041408C">
        <w:rPr>
          <w:rFonts w:cstheme="minorHAnsi"/>
          <w:b/>
        </w:rPr>
        <w:t>.</w:t>
      </w:r>
      <w:r w:rsidRPr="0075228C">
        <w:rPr>
          <w:rFonts w:cstheme="minorHAnsi"/>
          <w:b/>
        </w:rPr>
        <w:t xml:space="preserve"> </w:t>
      </w:r>
    </w:p>
    <w:p w:rsidR="0075228C" w:rsidRPr="0075228C" w:rsidRDefault="0075228C" w:rsidP="00BD2A24">
      <w:pPr>
        <w:ind w:left="360"/>
        <w:rPr>
          <w:rFonts w:cstheme="minorHAnsi"/>
          <w:b/>
        </w:rPr>
      </w:pPr>
    </w:p>
    <w:p w:rsidR="00171E9C" w:rsidRDefault="007672AA" w:rsidP="00A72572">
      <w:pPr>
        <w:pStyle w:val="ListParagraph"/>
        <w:numPr>
          <w:ilvl w:val="0"/>
          <w:numId w:val="45"/>
        </w:numPr>
        <w:rPr>
          <w:rFonts w:cstheme="minorHAnsi"/>
        </w:rPr>
      </w:pPr>
      <w:r>
        <w:rPr>
          <w:rFonts w:cstheme="minorHAnsi"/>
        </w:rPr>
        <w:t>F</w:t>
      </w:r>
      <w:r w:rsidR="00171E9C" w:rsidRPr="00171E9C">
        <w:rPr>
          <w:rFonts w:cstheme="minorHAnsi"/>
        </w:rPr>
        <w:t>irst find the area the drill covers:</w:t>
      </w:r>
    </w:p>
    <w:p w:rsidR="00F1243E" w:rsidRDefault="00F1243E" w:rsidP="00BC33EF">
      <w:pPr>
        <w:pStyle w:val="ListParagraph"/>
        <w:ind w:left="360"/>
        <w:rPr>
          <w:rFonts w:cstheme="minorHAnsi"/>
        </w:rPr>
      </w:pPr>
    </w:p>
    <w:p w:rsidR="00171E9C" w:rsidRPr="00C1472F" w:rsidRDefault="00171E9C" w:rsidP="00EF6F81">
      <w:pPr>
        <w:pStyle w:val="ListParagraph"/>
        <w:ind w:hanging="360"/>
        <w:rPr>
          <w:rFonts w:cstheme="minorHAnsi"/>
        </w:rPr>
      </w:pPr>
      <w:r w:rsidRPr="00C1472F">
        <w:rPr>
          <w:rFonts w:cstheme="minorHAnsi"/>
        </w:rPr>
        <w:t xml:space="preserve">6 inches = .5 </w:t>
      </w:r>
      <w:proofErr w:type="spellStart"/>
      <w:r w:rsidRPr="00C1472F">
        <w:rPr>
          <w:rFonts w:cstheme="minorHAnsi"/>
        </w:rPr>
        <w:t>ft</w:t>
      </w:r>
      <w:proofErr w:type="spellEnd"/>
    </w:p>
    <w:p w:rsidR="007672AA" w:rsidRDefault="007672AA" w:rsidP="00A72572">
      <w:pPr>
        <w:pStyle w:val="ListParagraph"/>
        <w:ind w:hanging="360"/>
        <w:rPr>
          <w:rFonts w:cstheme="minorHAnsi"/>
        </w:rPr>
      </w:pPr>
    </w:p>
    <w:p w:rsidR="00171E9C" w:rsidRPr="00C1472F" w:rsidRDefault="00171E9C" w:rsidP="00BD2A24">
      <w:pPr>
        <w:pStyle w:val="ListParagraph"/>
        <w:ind w:hanging="360"/>
        <w:rPr>
          <w:rFonts w:cstheme="minorHAnsi"/>
        </w:rPr>
      </w:pPr>
      <w:r w:rsidRPr="00C1472F">
        <w:rPr>
          <w:rFonts w:cstheme="minorHAnsi"/>
        </w:rPr>
        <w:t>Therefore: Area</w:t>
      </w:r>
      <w:r w:rsidR="001D6CFA">
        <w:rPr>
          <w:rFonts w:cstheme="minorHAnsi"/>
        </w:rPr>
        <w:t xml:space="preserve"> to be covered during calibration</w:t>
      </w:r>
      <w:r w:rsidRPr="00C1472F">
        <w:rPr>
          <w:rFonts w:cstheme="minorHAnsi"/>
        </w:rPr>
        <w:t xml:space="preserve"> </w:t>
      </w:r>
      <w:r w:rsidRPr="00BD2A24">
        <w:rPr>
          <w:rFonts w:cstheme="minorHAnsi"/>
        </w:rPr>
        <w:t xml:space="preserve">= </w:t>
      </w:r>
      <w:r w:rsidR="007036E2" w:rsidRPr="00BD2A24">
        <w:rPr>
          <w:rFonts w:cstheme="minorHAnsi"/>
        </w:rPr>
        <w:t xml:space="preserve">.5 </w:t>
      </w:r>
      <w:proofErr w:type="spellStart"/>
      <w:r w:rsidR="007036E2" w:rsidRPr="00BD2A24">
        <w:rPr>
          <w:rFonts w:cstheme="minorHAnsi"/>
        </w:rPr>
        <w:t>ft</w:t>
      </w:r>
      <w:proofErr w:type="spellEnd"/>
      <w:r w:rsidR="007036E2" w:rsidRPr="00BD2A24">
        <w:rPr>
          <w:rFonts w:cstheme="minorHAnsi"/>
        </w:rPr>
        <w:t xml:space="preserve"> x 4 rows x 25 </w:t>
      </w:r>
      <w:proofErr w:type="spellStart"/>
      <w:r w:rsidR="007036E2" w:rsidRPr="00BD2A24">
        <w:rPr>
          <w:rFonts w:cstheme="minorHAnsi"/>
        </w:rPr>
        <w:t>ft</w:t>
      </w:r>
      <w:proofErr w:type="spellEnd"/>
      <w:r w:rsidR="007036E2" w:rsidRPr="00BD2A24">
        <w:rPr>
          <w:rFonts w:cstheme="minorHAnsi"/>
        </w:rPr>
        <w:t xml:space="preserve"> = </w:t>
      </w:r>
      <w:r w:rsidR="007036E2" w:rsidRPr="00BD2A24">
        <w:rPr>
          <w:rFonts w:cstheme="minorHAnsi"/>
          <w:b/>
        </w:rPr>
        <w:t>50</w:t>
      </w:r>
    </w:p>
    <w:p w:rsidR="00171E9C" w:rsidRDefault="00171E9C" w:rsidP="00BD2A24">
      <w:pPr>
        <w:pStyle w:val="ListParagraph"/>
        <w:ind w:hanging="360"/>
        <w:rPr>
          <w:rFonts w:cstheme="minorHAnsi"/>
        </w:rPr>
      </w:pPr>
    </w:p>
    <w:p w:rsidR="00171E9C" w:rsidRPr="00C1472F" w:rsidRDefault="007672AA" w:rsidP="00BD2A24">
      <w:pPr>
        <w:pStyle w:val="ListParagraph"/>
        <w:ind w:hanging="360"/>
        <w:rPr>
          <w:rFonts w:cstheme="minorHAnsi"/>
        </w:rPr>
      </w:pPr>
      <w:r>
        <w:rPr>
          <w:rFonts w:cstheme="minorHAnsi"/>
        </w:rPr>
        <w:t>T</w:t>
      </w:r>
      <w:r w:rsidR="00171E9C" w:rsidRPr="00C1472F">
        <w:rPr>
          <w:rFonts w:cstheme="minorHAnsi"/>
        </w:rPr>
        <w:t>hen multiply the area by the number of seeds per square foot</w:t>
      </w:r>
      <w:r w:rsidR="00171E9C" w:rsidRPr="00BD2A24">
        <w:rPr>
          <w:rFonts w:cstheme="minorHAnsi"/>
        </w:rPr>
        <w:t>:</w:t>
      </w:r>
      <w:r w:rsidR="00BD2A24" w:rsidRPr="00BD2A24">
        <w:rPr>
          <w:rFonts w:cstheme="minorHAnsi"/>
        </w:rPr>
        <w:t xml:space="preserve">  </w:t>
      </w:r>
      <w:r w:rsidR="007036E2" w:rsidRPr="00BD2A24">
        <w:rPr>
          <w:rFonts w:cstheme="minorHAnsi"/>
        </w:rPr>
        <w:t>50</w:t>
      </w:r>
      <w:r w:rsidR="00171E9C" w:rsidRPr="00BD2A24">
        <w:rPr>
          <w:rFonts w:cstheme="minorHAnsi"/>
        </w:rPr>
        <w:t xml:space="preserve"> x 30 seeds/ = </w:t>
      </w:r>
      <w:r w:rsidR="007036E2" w:rsidRPr="00BD2A24">
        <w:rPr>
          <w:rFonts w:cstheme="minorHAnsi"/>
        </w:rPr>
        <w:t>1500</w:t>
      </w:r>
      <w:r w:rsidR="00171E9C" w:rsidRPr="00BD2A24">
        <w:rPr>
          <w:rFonts w:cstheme="minorHAnsi"/>
        </w:rPr>
        <w:t xml:space="preserve"> seeds</w:t>
      </w:r>
      <w:r w:rsidR="00171E9C" w:rsidRPr="00C1472F">
        <w:rPr>
          <w:rFonts w:cstheme="minorHAnsi"/>
        </w:rPr>
        <w:t>.</w:t>
      </w:r>
    </w:p>
    <w:p w:rsidR="00171E9C" w:rsidRDefault="00171E9C" w:rsidP="00BD2A24">
      <w:pPr>
        <w:pStyle w:val="ListParagraph"/>
        <w:ind w:hanging="360"/>
        <w:rPr>
          <w:rFonts w:cstheme="minorHAnsi"/>
        </w:rPr>
      </w:pPr>
    </w:p>
    <w:p w:rsidR="00171E9C" w:rsidRPr="00C1472F" w:rsidRDefault="00171E9C" w:rsidP="00BD2A24">
      <w:pPr>
        <w:pStyle w:val="ListParagraph"/>
        <w:ind w:hanging="360"/>
        <w:rPr>
          <w:rFonts w:cstheme="minorHAnsi"/>
        </w:rPr>
      </w:pPr>
      <w:r w:rsidRPr="00C1472F">
        <w:rPr>
          <w:rFonts w:cstheme="minorHAnsi"/>
        </w:rPr>
        <w:t>To find how many pounds</w:t>
      </w:r>
      <w:r w:rsidRPr="00BD2A24">
        <w:rPr>
          <w:rFonts w:cstheme="minorHAnsi"/>
        </w:rPr>
        <w:t xml:space="preserve">: </w:t>
      </w:r>
      <w:r w:rsidR="00BD2A24" w:rsidRPr="00BD2A24">
        <w:rPr>
          <w:rFonts w:cstheme="minorHAnsi"/>
        </w:rPr>
        <w:t xml:space="preserve"> </w:t>
      </w:r>
      <w:r w:rsidR="007036E2" w:rsidRPr="00BD2A24">
        <w:rPr>
          <w:rFonts w:cstheme="minorHAnsi"/>
        </w:rPr>
        <w:t>1500</w:t>
      </w:r>
      <w:r w:rsidR="00B271A0" w:rsidRPr="00BD2A24">
        <w:rPr>
          <w:rFonts w:cstheme="minorHAnsi"/>
        </w:rPr>
        <w:t xml:space="preserve"> </w:t>
      </w:r>
      <w:r w:rsidRPr="00BD2A24">
        <w:rPr>
          <w:rFonts w:cstheme="minorHAnsi"/>
        </w:rPr>
        <w:t>seeds / 12</w:t>
      </w:r>
      <w:r w:rsidR="00B271A0" w:rsidRPr="00BD2A24">
        <w:rPr>
          <w:rFonts w:cstheme="minorHAnsi"/>
        </w:rPr>
        <w:t>,</w:t>
      </w:r>
      <w:r w:rsidRPr="00BD2A24">
        <w:rPr>
          <w:rFonts w:cstheme="minorHAnsi"/>
        </w:rPr>
        <w:t xml:space="preserve">000 seeds per </w:t>
      </w:r>
      <w:proofErr w:type="spellStart"/>
      <w:r w:rsidRPr="00BD2A24">
        <w:rPr>
          <w:rFonts w:cstheme="minorHAnsi"/>
        </w:rPr>
        <w:t>lb</w:t>
      </w:r>
      <w:proofErr w:type="spellEnd"/>
      <w:r w:rsidRPr="00BD2A24">
        <w:rPr>
          <w:rFonts w:cstheme="minorHAnsi"/>
        </w:rPr>
        <w:t xml:space="preserve"> = </w:t>
      </w:r>
      <w:r w:rsidR="009D27CC">
        <w:rPr>
          <w:rFonts w:cstheme="minorHAnsi"/>
        </w:rPr>
        <w:t>0</w:t>
      </w:r>
      <w:r w:rsidRPr="00BD2A24">
        <w:rPr>
          <w:rFonts w:cstheme="minorHAnsi"/>
        </w:rPr>
        <w:t>.</w:t>
      </w:r>
      <w:r w:rsidR="007036E2" w:rsidRPr="00BD2A24">
        <w:rPr>
          <w:rFonts w:cstheme="minorHAnsi"/>
        </w:rPr>
        <w:t>125</w:t>
      </w:r>
      <w:r w:rsidRPr="00BD2A24">
        <w:rPr>
          <w:rFonts w:cstheme="minorHAnsi"/>
        </w:rPr>
        <w:t xml:space="preserve"> lbs.</w:t>
      </w:r>
    </w:p>
    <w:p w:rsidR="00171E9C" w:rsidRDefault="00171E9C" w:rsidP="00BD2A24">
      <w:pPr>
        <w:pStyle w:val="ListParagraph"/>
        <w:ind w:hanging="360"/>
        <w:rPr>
          <w:rFonts w:cstheme="minorHAnsi"/>
        </w:rPr>
      </w:pPr>
    </w:p>
    <w:p w:rsidR="00171E9C" w:rsidRDefault="00171E9C" w:rsidP="009D27CC">
      <w:pPr>
        <w:pStyle w:val="ListParagraph"/>
        <w:ind w:hanging="360"/>
        <w:rPr>
          <w:rFonts w:cstheme="minorHAnsi"/>
          <w:b/>
        </w:rPr>
      </w:pPr>
      <w:r w:rsidRPr="00C1472F">
        <w:rPr>
          <w:rFonts w:cstheme="minorHAnsi"/>
        </w:rPr>
        <w:t>Then convert to grams:</w:t>
      </w:r>
      <w:r w:rsidR="00BD2A24">
        <w:rPr>
          <w:rFonts w:cstheme="minorHAnsi"/>
        </w:rPr>
        <w:t xml:space="preserve">  </w:t>
      </w:r>
      <w:r w:rsidRPr="00C1472F">
        <w:rPr>
          <w:rFonts w:cstheme="minorHAnsi"/>
        </w:rPr>
        <w:t xml:space="preserve">454 grams per </w:t>
      </w:r>
      <w:proofErr w:type="spellStart"/>
      <w:r w:rsidRPr="00C1472F">
        <w:rPr>
          <w:rFonts w:cstheme="minorHAnsi"/>
        </w:rPr>
        <w:t>lb</w:t>
      </w:r>
      <w:proofErr w:type="spellEnd"/>
      <w:r w:rsidRPr="00C1472F">
        <w:rPr>
          <w:rFonts w:cstheme="minorHAnsi"/>
        </w:rPr>
        <w:t xml:space="preserve"> </w:t>
      </w:r>
      <w:r w:rsidRPr="009D27CC">
        <w:rPr>
          <w:rFonts w:cstheme="minorHAnsi"/>
        </w:rPr>
        <w:t xml:space="preserve">x </w:t>
      </w:r>
      <w:r w:rsidR="009D27CC">
        <w:rPr>
          <w:rFonts w:cstheme="minorHAnsi"/>
        </w:rPr>
        <w:t>0</w:t>
      </w:r>
      <w:r w:rsidRPr="009D27CC">
        <w:rPr>
          <w:rFonts w:cstheme="minorHAnsi"/>
        </w:rPr>
        <w:t>.</w:t>
      </w:r>
      <w:r w:rsidR="007036E2" w:rsidRPr="009D27CC">
        <w:rPr>
          <w:rFonts w:cstheme="minorHAnsi"/>
        </w:rPr>
        <w:t>125</w:t>
      </w:r>
      <w:r w:rsidRPr="009D27CC">
        <w:rPr>
          <w:rFonts w:cstheme="minorHAnsi"/>
        </w:rPr>
        <w:t xml:space="preserve"> </w:t>
      </w:r>
      <w:proofErr w:type="spellStart"/>
      <w:r w:rsidRPr="009D27CC">
        <w:rPr>
          <w:rFonts w:cstheme="minorHAnsi"/>
        </w:rPr>
        <w:t>lbs</w:t>
      </w:r>
      <w:proofErr w:type="spellEnd"/>
      <w:r w:rsidRPr="009D27CC">
        <w:rPr>
          <w:rFonts w:cstheme="minorHAnsi"/>
        </w:rPr>
        <w:t xml:space="preserve"> = </w:t>
      </w:r>
      <w:r w:rsidR="007036E2" w:rsidRPr="009D27CC">
        <w:rPr>
          <w:rFonts w:cstheme="minorHAnsi"/>
          <w:b/>
          <w:color w:val="FF0000"/>
        </w:rPr>
        <w:t>56.75</w:t>
      </w:r>
      <w:r w:rsidRPr="009D27CC">
        <w:rPr>
          <w:rFonts w:cstheme="minorHAnsi"/>
          <w:b/>
          <w:color w:val="FF0000"/>
        </w:rPr>
        <w:t xml:space="preserve"> grams</w:t>
      </w:r>
      <w:r w:rsidR="00B271A0" w:rsidRPr="009D27CC">
        <w:rPr>
          <w:rFonts w:cstheme="minorHAnsi"/>
          <w:b/>
          <w:color w:val="FF0000"/>
        </w:rPr>
        <w:t xml:space="preserve"> of seed</w:t>
      </w:r>
    </w:p>
    <w:p w:rsidR="00773BD6" w:rsidRDefault="00836144" w:rsidP="009D27CC">
      <w:pPr>
        <w:spacing w:after="200"/>
        <w:sectPr w:rsidR="00773BD6">
          <w:headerReference w:type="default" r:id="rId12"/>
          <w:footerReference w:type="default" r:id="rId13"/>
          <w:pgSz w:w="12240" w:h="15840"/>
          <w:pgMar w:top="1296" w:right="1152" w:bottom="1296"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r>
        <w:tab/>
      </w:r>
    </w:p>
    <w:p w:rsidR="00773BD6" w:rsidRPr="00BC2E6E" w:rsidRDefault="006C2035" w:rsidP="00BC33EF">
      <w:pPr>
        <w:pStyle w:val="Title"/>
        <w:pBdr>
          <w:bottom w:val="single" w:sz="8" w:space="0" w:color="4F81BD" w:themeColor="accent1"/>
        </w:pBdr>
        <w:spacing w:after="0"/>
        <w:rPr>
          <w:color w:val="263685"/>
        </w:rPr>
      </w:pPr>
      <w:r>
        <w:rPr>
          <w:color w:val="263685"/>
        </w:rPr>
        <w:lastRenderedPageBreak/>
        <w:t>Corn &amp; Oats</w:t>
      </w:r>
      <w:r w:rsidR="006C4CF6">
        <w:rPr>
          <w:color w:val="263685"/>
        </w:rPr>
        <w:t xml:space="preserve"> </w:t>
      </w:r>
      <w:r w:rsidR="00773BD6" w:rsidRPr="00BC2E6E">
        <w:rPr>
          <w:color w:val="263685"/>
        </w:rPr>
        <w:t xml:space="preserve">– </w:t>
      </w:r>
      <w:r w:rsidR="00773BD6">
        <w:rPr>
          <w:i/>
          <w:color w:val="263685"/>
        </w:rPr>
        <w:t>Appendix</w:t>
      </w:r>
      <w:r w:rsidR="0028047E">
        <w:rPr>
          <w:i/>
          <w:color w:val="263685"/>
        </w:rPr>
        <w:t>: Alignment Ratings</w:t>
      </w:r>
    </w:p>
    <w:p w:rsidR="00180D77" w:rsidRDefault="00180D77" w:rsidP="009D27CC">
      <w:pPr>
        <w:spacing w:after="200"/>
      </w:pPr>
    </w:p>
    <w:p w:rsidR="00DA68F4" w:rsidRDefault="00DA68F4" w:rsidP="009D27CC">
      <w:pPr>
        <w:spacing w:after="200"/>
      </w:pPr>
      <w:r>
        <w:t>The rating system used in the following charts is as follows:</w:t>
      </w:r>
    </w:p>
    <w:p w:rsidR="00DA68F4" w:rsidRDefault="00DA68F4" w:rsidP="009D27CC">
      <w:r>
        <w:rPr>
          <w:b/>
          <w:bCs/>
          <w:sz w:val="28"/>
          <w:szCs w:val="28"/>
        </w:rPr>
        <w:t>3</w:t>
      </w:r>
      <w:r>
        <w:rPr>
          <w:b/>
          <w:bCs/>
        </w:rPr>
        <w:t xml:space="preserve">    EXCELLENT ALIGNMENT:</w:t>
      </w:r>
    </w:p>
    <w:p w:rsidR="00DA68F4" w:rsidRDefault="00DA68F4" w:rsidP="009D27CC">
      <w:pPr>
        <w:rPr>
          <w:sz w:val="18"/>
        </w:rPr>
      </w:pPr>
      <w:r>
        <w:rPr>
          <w:sz w:val="20"/>
        </w:rPr>
        <w:t>The content/performance of the task is clearly consistent with the content/performance of the Common Core State Standard.</w:t>
      </w:r>
    </w:p>
    <w:p w:rsidR="00DA68F4" w:rsidRDefault="00DA68F4" w:rsidP="009D27CC">
      <w:pPr>
        <w:rPr>
          <w:b/>
        </w:rPr>
      </w:pPr>
    </w:p>
    <w:p w:rsidR="00DA68F4" w:rsidRDefault="00DA68F4" w:rsidP="009D27CC">
      <w:pPr>
        <w:rPr>
          <w:b/>
          <w:bCs/>
        </w:rPr>
      </w:pPr>
      <w:r>
        <w:rPr>
          <w:b/>
          <w:sz w:val="28"/>
          <w:szCs w:val="28"/>
        </w:rPr>
        <w:t>2</w:t>
      </w:r>
      <w:r>
        <w:rPr>
          <w:b/>
        </w:rPr>
        <w:t xml:space="preserve"> </w:t>
      </w:r>
      <w:r>
        <w:t xml:space="preserve">   </w:t>
      </w:r>
      <w:r>
        <w:rPr>
          <w:b/>
          <w:bCs/>
        </w:rPr>
        <w:t>GOOD ALIGNMENT:</w:t>
      </w:r>
    </w:p>
    <w:p w:rsidR="00DA68F4" w:rsidRDefault="00DA68F4" w:rsidP="009D27CC">
      <w:pPr>
        <w:rPr>
          <w:sz w:val="18"/>
        </w:rPr>
      </w:pPr>
      <w:r>
        <w:rPr>
          <w:sz w:val="20"/>
        </w:rPr>
        <w:t>The task is consistent with important elements of the content/performance of the CCSS statement, but part of the CCSS is not addressed.</w:t>
      </w:r>
    </w:p>
    <w:p w:rsidR="00DA68F4" w:rsidRDefault="00DA68F4" w:rsidP="009D27CC">
      <w:pPr>
        <w:rPr>
          <w:sz w:val="20"/>
        </w:rPr>
      </w:pPr>
    </w:p>
    <w:p w:rsidR="00DA68F4" w:rsidRDefault="00DA68F4" w:rsidP="009D27CC">
      <w:pPr>
        <w:pStyle w:val="ListParagraph"/>
        <w:numPr>
          <w:ilvl w:val="0"/>
          <w:numId w:val="36"/>
        </w:numPr>
        <w:rPr>
          <w:sz w:val="20"/>
        </w:rPr>
      </w:pPr>
      <w:r>
        <w:rPr>
          <w:b/>
          <w:bCs/>
        </w:rPr>
        <w:t>WEAK ALIGNMENT:</w:t>
      </w:r>
    </w:p>
    <w:p w:rsidR="00DA68F4" w:rsidRDefault="00DA68F4" w:rsidP="009D27CC">
      <w:pPr>
        <w:rPr>
          <w:sz w:val="20"/>
        </w:rPr>
      </w:pPr>
      <w:r>
        <w:rPr>
          <w:sz w:val="20"/>
        </w:rPr>
        <w:t xml:space="preserve">There is a partial alignment between the task and the </w:t>
      </w:r>
      <w:proofErr w:type="gramStart"/>
      <w:r>
        <w:rPr>
          <w:sz w:val="20"/>
        </w:rPr>
        <w:t>CCSS,</w:t>
      </w:r>
      <w:proofErr w:type="gramEnd"/>
      <w:r>
        <w:rPr>
          <w:sz w:val="20"/>
        </w:rPr>
        <w:t xml:space="preserve"> however important elements of the CCSS are not addressed in the task.</w:t>
      </w:r>
    </w:p>
    <w:p w:rsidR="00DA68F4" w:rsidRDefault="00DA68F4" w:rsidP="009D27CC">
      <w:pPr>
        <w:rPr>
          <w:b/>
          <w:sz w:val="20"/>
        </w:rPr>
      </w:pPr>
    </w:p>
    <w:p w:rsidR="00DA68F4" w:rsidRDefault="00DA68F4" w:rsidP="009D27CC">
      <w:pPr>
        <w:rPr>
          <w:b/>
          <w:sz w:val="28"/>
          <w:szCs w:val="28"/>
        </w:rPr>
      </w:pPr>
      <w:r>
        <w:rPr>
          <w:b/>
          <w:sz w:val="28"/>
          <w:szCs w:val="28"/>
        </w:rPr>
        <w:t>N/A:</w:t>
      </w:r>
    </w:p>
    <w:p w:rsidR="00DA68F4" w:rsidRDefault="00DA68F4" w:rsidP="009D27CC">
      <w:pPr>
        <w:rPr>
          <w:sz w:val="20"/>
        </w:rPr>
      </w:pPr>
      <w:r>
        <w:t>For Mathematical Practices a content rating does not apply.</w:t>
      </w:r>
    </w:p>
    <w:p w:rsidR="00DA68F4" w:rsidRDefault="00DA68F4" w:rsidP="009D27CC">
      <w:pPr>
        <w:pStyle w:val="Heading2"/>
        <w:spacing w:before="0" w:line="240" w:lineRule="auto"/>
        <w:rPr>
          <w:rFonts w:asciiTheme="minorHAnsi" w:hAnsiTheme="minorHAnsi"/>
          <w:b w:val="0"/>
          <w:color w:val="auto"/>
          <w:sz w:val="22"/>
        </w:rPr>
      </w:pPr>
    </w:p>
    <w:p w:rsidR="00DA68F4" w:rsidRDefault="00DA68F4" w:rsidP="009D27CC">
      <w:pPr>
        <w:pStyle w:val="Heading2"/>
        <w:spacing w:before="0" w:line="240" w:lineRule="auto"/>
        <w:rPr>
          <w:rFonts w:asciiTheme="minorHAnsi" w:hAnsiTheme="minorHAnsi" w:cstheme="minorHAnsi"/>
          <w:color w:val="auto"/>
        </w:rPr>
      </w:pPr>
      <w:r>
        <w:rPr>
          <w:rFonts w:asciiTheme="minorHAnsi" w:hAnsiTheme="minorHAnsi" w:cstheme="minorHAnsi"/>
          <w:b w:val="0"/>
          <w:color w:val="auto"/>
          <w:sz w:val="22"/>
        </w:rPr>
        <w:t>In the charts</w:t>
      </w:r>
      <w:r>
        <w:rPr>
          <w:rFonts w:asciiTheme="minorHAnsi" w:hAnsiTheme="minorHAnsi" w:cstheme="minorHAnsi"/>
          <w:color w:val="auto"/>
        </w:rPr>
        <w:t xml:space="preserve"> C = Content Rating </w:t>
      </w:r>
      <w:r>
        <w:rPr>
          <w:rFonts w:asciiTheme="minorHAnsi" w:hAnsiTheme="minorHAnsi" w:cstheme="minorHAnsi"/>
          <w:b w:val="0"/>
          <w:color w:val="auto"/>
          <w:sz w:val="22"/>
        </w:rPr>
        <w:t>and</w:t>
      </w:r>
      <w:r>
        <w:rPr>
          <w:rFonts w:asciiTheme="minorHAnsi" w:hAnsiTheme="minorHAnsi" w:cstheme="minorHAnsi"/>
          <w:color w:val="auto"/>
        </w:rPr>
        <w:t xml:space="preserve"> P = Performance Rating</w:t>
      </w:r>
    </w:p>
    <w:p w:rsidR="00DA68F4" w:rsidRDefault="00DA68F4" w:rsidP="00BC33EF"/>
    <w:p w:rsidR="00DA68F4" w:rsidRDefault="00DA68F4" w:rsidP="00EF6F81"/>
    <w:p w:rsidR="00DA68F4" w:rsidRDefault="00DA68F4" w:rsidP="009D27CC">
      <w:pPr>
        <w:rPr>
          <w:highlight w:val="yellow"/>
        </w:rPr>
      </w:pPr>
    </w:p>
    <w:p w:rsidR="00DA68F4" w:rsidRDefault="00F42E98" w:rsidP="009D27CC">
      <w:pPr>
        <w:spacing w:after="200"/>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89984" behindDoc="0" locked="0" layoutInCell="1" allowOverlap="1" wp14:anchorId="7742542F" wp14:editId="46A48ADB">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1C092B" w:rsidRDefault="001C092B" w:rsidP="00DA68F4">
                            <w:pPr>
                              <w:jc w:val="center"/>
                              <w:rPr>
                                <w:rFonts w:cstheme="minorHAnsi"/>
                                <w:b/>
                                <w:color w:val="0091B2"/>
                              </w:rPr>
                            </w:pPr>
                            <w:r>
                              <w:rPr>
                                <w:rFonts w:cstheme="minorHAnsi"/>
                                <w:b/>
                                <w:color w:val="0091B2"/>
                              </w:rPr>
                              <w:t>COLOR KEY</w:t>
                            </w:r>
                          </w:p>
                          <w:p w:rsidR="001C092B" w:rsidRDefault="001C092B"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1C092B" w:rsidRDefault="001C092B"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0.3pt;margin-top:415.95pt;width:231pt;height:9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jiJw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">
                <v:textbox>
                  <w:txbxContent>
                    <w:p w:rsidR="001C092B" w:rsidRDefault="001C092B" w:rsidP="00DA68F4">
                      <w:pPr>
                        <w:jc w:val="center"/>
                        <w:rPr>
                          <w:rFonts w:cstheme="minorHAnsi"/>
                          <w:b/>
                          <w:color w:val="0091B2"/>
                        </w:rPr>
                      </w:pPr>
                      <w:r>
                        <w:rPr>
                          <w:rFonts w:cstheme="minorHAnsi"/>
                          <w:b/>
                          <w:color w:val="0091B2"/>
                        </w:rPr>
                        <w:t>COLOR KEY</w:t>
                      </w:r>
                    </w:p>
                    <w:p w:rsidR="001C092B" w:rsidRDefault="001C092B"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1C092B" w:rsidRDefault="001C092B"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v:textbox>
                <w10:wrap type="tight" anchorx="margin" anchory="margin"/>
              </v:shape>
            </w:pict>
          </mc:Fallback>
        </mc:AlternateContent>
      </w:r>
      <w:r w:rsidR="00DA68F4">
        <w:rPr>
          <w:color w:val="263685"/>
        </w:rPr>
        <w:br w:type="page"/>
      </w:r>
    </w:p>
    <w:p w:rsidR="00180D77" w:rsidRPr="006F3F01" w:rsidRDefault="00180D77" w:rsidP="009D27CC">
      <w:pPr>
        <w:pStyle w:val="Heading2"/>
        <w:spacing w:before="0" w:line="240" w:lineRule="auto"/>
        <w:jc w:val="center"/>
        <w:rPr>
          <w:rFonts w:asciiTheme="minorHAnsi" w:hAnsiTheme="minorHAnsi" w:cstheme="minorHAnsi"/>
          <w:color w:val="5F497A" w:themeColor="accent4" w:themeShade="BF"/>
        </w:rPr>
      </w:pPr>
      <w:r w:rsidRPr="006F3F01">
        <w:rPr>
          <w:rFonts w:asciiTheme="minorHAnsi" w:hAnsiTheme="minorHAnsi" w:cstheme="minorHAnsi"/>
          <w:color w:val="5F497A" w:themeColor="accent4" w:themeShade="BF"/>
        </w:rPr>
        <w:lastRenderedPageBreak/>
        <w:t>Task-to-Mathematical Practice Alignment Recording Sheet</w:t>
      </w:r>
    </w:p>
    <w:tbl>
      <w:tblPr>
        <w:tblStyle w:val="MediumGrid2-Accent4"/>
        <w:tblW w:w="13487" w:type="dxa"/>
        <w:tblLayout w:type="fixed"/>
        <w:tblLook w:val="04A0" w:firstRow="1" w:lastRow="0" w:firstColumn="1" w:lastColumn="0" w:noHBand="0" w:noVBand="1"/>
      </w:tblPr>
      <w:tblGrid>
        <w:gridCol w:w="999"/>
        <w:gridCol w:w="3389"/>
        <w:gridCol w:w="803"/>
        <w:gridCol w:w="803"/>
        <w:gridCol w:w="5274"/>
        <w:gridCol w:w="2219"/>
      </w:tblGrid>
      <w:tr w:rsidR="0002134F" w:rsidRPr="0002134F" w:rsidTr="009D27CC">
        <w:trPr>
          <w:cnfStyle w:val="100000000000" w:firstRow="1" w:lastRow="0" w:firstColumn="0" w:lastColumn="0" w:oddVBand="0" w:evenVBand="0" w:oddHBand="0" w:evenHBand="0" w:firstRowFirstColumn="0" w:firstRowLastColumn="0" w:lastRowFirstColumn="0" w:lastRowLastColumn="0"/>
          <w:trHeight w:val="1096"/>
        </w:trPr>
        <w:tc>
          <w:tcPr>
            <w:cnfStyle w:val="001000000100" w:firstRow="0" w:lastRow="0" w:firstColumn="1" w:lastColumn="0" w:oddVBand="0" w:evenVBand="0" w:oddHBand="0" w:evenHBand="0" w:firstRowFirstColumn="1" w:firstRowLastColumn="0" w:lastRowFirstColumn="0" w:lastRowLastColumn="0"/>
            <w:tcW w:w="999" w:type="dxa"/>
            <w:tcBorders>
              <w:top w:val="single" w:sz="8" w:space="0" w:color="8064A2" w:themeColor="accent4"/>
              <w:left w:val="single" w:sz="8" w:space="0" w:color="8064A2" w:themeColor="accent4"/>
              <w:bottom w:val="single" w:sz="8" w:space="0" w:color="8064A2" w:themeColor="accent4"/>
            </w:tcBorders>
            <w:shd w:val="clear" w:color="auto" w:fill="5F497A" w:themeFill="accent4" w:themeFillShade="BF"/>
            <w:vAlign w:val="center"/>
          </w:tcPr>
          <w:p w:rsidR="0002134F" w:rsidRPr="00082D75" w:rsidRDefault="0002134F" w:rsidP="00BC33EF">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3389" w:type="dxa"/>
            <w:tcBorders>
              <w:top w:val="single" w:sz="8" w:space="0" w:color="8064A2" w:themeColor="accent4"/>
              <w:bottom w:val="single" w:sz="8" w:space="0" w:color="8064A2" w:themeColor="accent4"/>
            </w:tcBorders>
            <w:shd w:val="clear" w:color="auto" w:fill="5F497A" w:themeFill="accent4" w:themeFillShade="BF"/>
            <w:vAlign w:val="center"/>
          </w:tcPr>
          <w:p w:rsidR="0002134F" w:rsidRPr="00082D75" w:rsidRDefault="0002134F" w:rsidP="00EF6F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02134F" w:rsidRPr="00082D75" w:rsidRDefault="0002134F" w:rsidP="00A7257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Mathematical Practice Standards</w:t>
            </w:r>
          </w:p>
        </w:tc>
        <w:tc>
          <w:tcPr>
            <w:tcW w:w="803" w:type="dxa"/>
            <w:tcBorders>
              <w:top w:val="single" w:sz="8" w:space="0" w:color="8064A2" w:themeColor="accent4"/>
              <w:bottom w:val="single" w:sz="8" w:space="0" w:color="8064A2" w:themeColor="accent4"/>
            </w:tcBorders>
            <w:shd w:val="clear" w:color="auto" w:fill="5F497A" w:themeFill="accent4" w:themeFillShade="BF"/>
            <w:vAlign w:val="center"/>
          </w:tcPr>
          <w:p w:rsidR="0002134F" w:rsidRPr="00970AC5" w:rsidRDefault="0002134F" w:rsidP="00A7257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970AC5">
              <w:rPr>
                <w:rFonts w:asciiTheme="minorHAnsi" w:eastAsia="Times New Roman" w:hAnsiTheme="minorHAnsi" w:cstheme="minorHAnsi"/>
                <w:color w:val="FFFFFF" w:themeColor="background1"/>
                <w:sz w:val="28"/>
              </w:rPr>
              <w:t>C</w:t>
            </w:r>
          </w:p>
        </w:tc>
        <w:tc>
          <w:tcPr>
            <w:tcW w:w="803" w:type="dxa"/>
            <w:tcBorders>
              <w:top w:val="single" w:sz="8" w:space="0" w:color="8064A2" w:themeColor="accent4"/>
              <w:bottom w:val="single" w:sz="8" w:space="0" w:color="8064A2" w:themeColor="accent4"/>
            </w:tcBorders>
            <w:shd w:val="clear" w:color="auto" w:fill="5F497A" w:themeFill="accent4" w:themeFillShade="BF"/>
            <w:vAlign w:val="center"/>
          </w:tcPr>
          <w:p w:rsidR="0002134F" w:rsidRPr="00970AC5" w:rsidRDefault="0002134F" w:rsidP="00BD2A2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970AC5">
              <w:rPr>
                <w:rFonts w:asciiTheme="minorHAnsi" w:eastAsia="Times New Roman" w:hAnsiTheme="minorHAnsi" w:cstheme="minorHAnsi"/>
                <w:color w:val="FFFFFF" w:themeColor="background1"/>
                <w:sz w:val="28"/>
              </w:rPr>
              <w:t>P</w:t>
            </w:r>
          </w:p>
        </w:tc>
        <w:tc>
          <w:tcPr>
            <w:tcW w:w="5274" w:type="dxa"/>
            <w:tcBorders>
              <w:top w:val="single" w:sz="8" w:space="0" w:color="8064A2" w:themeColor="accent4"/>
              <w:bottom w:val="single" w:sz="8" w:space="0" w:color="8064A2" w:themeColor="accent4"/>
            </w:tcBorders>
            <w:shd w:val="clear" w:color="auto" w:fill="5F497A" w:themeFill="accent4" w:themeFillShade="BF"/>
            <w:vAlign w:val="center"/>
          </w:tcPr>
          <w:p w:rsidR="0002134F" w:rsidRPr="00082D75" w:rsidRDefault="0002134F" w:rsidP="009D27C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02134F" w:rsidRPr="00082D75" w:rsidRDefault="0002134F" w:rsidP="009D27C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(Standards selection, partial alignments, reasons for rating, </w:t>
            </w:r>
            <w:proofErr w:type="spellStart"/>
            <w:r w:rsidRPr="00082D75">
              <w:rPr>
                <w:rFonts w:asciiTheme="minorHAnsi" w:eastAsia="Times New Roman" w:hAnsiTheme="minorHAnsi" w:cstheme="minorHAnsi"/>
                <w:color w:val="FFFFFF" w:themeColor="background1"/>
                <w:sz w:val="16"/>
              </w:rPr>
              <w:t>etc</w:t>
            </w:r>
            <w:proofErr w:type="spellEnd"/>
            <w:r w:rsidRPr="00082D75">
              <w:rPr>
                <w:rFonts w:asciiTheme="minorHAnsi" w:eastAsia="Times New Roman" w:hAnsiTheme="minorHAnsi" w:cstheme="minorHAnsi"/>
                <w:color w:val="FFFFFF" w:themeColor="background1"/>
                <w:sz w:val="16"/>
              </w:rPr>
              <w:t>)</w:t>
            </w:r>
          </w:p>
        </w:tc>
        <w:tc>
          <w:tcPr>
            <w:tcW w:w="2219" w:type="dxa"/>
            <w:tcBorders>
              <w:top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02134F" w:rsidRPr="00082D75" w:rsidRDefault="0002134F" w:rsidP="009D27C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02134F" w:rsidRPr="00082D75" w:rsidRDefault="0002134F" w:rsidP="009D27C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(Strengths, weaknesses, possible improvements, effectiveness, </w:t>
            </w:r>
            <w:proofErr w:type="spellStart"/>
            <w:r w:rsidRPr="00082D75">
              <w:rPr>
                <w:rFonts w:asciiTheme="minorHAnsi" w:eastAsia="Times New Roman" w:hAnsiTheme="minorHAnsi" w:cstheme="minorHAnsi"/>
                <w:color w:val="FFFFFF" w:themeColor="background1"/>
                <w:sz w:val="16"/>
              </w:rPr>
              <w:t>etc</w:t>
            </w:r>
            <w:proofErr w:type="spellEnd"/>
            <w:r w:rsidRPr="00082D75">
              <w:rPr>
                <w:rFonts w:asciiTheme="minorHAnsi" w:eastAsia="Times New Roman" w:hAnsiTheme="minorHAnsi" w:cstheme="minorHAnsi"/>
                <w:color w:val="FFFFFF" w:themeColor="background1"/>
                <w:sz w:val="16"/>
              </w:rPr>
              <w:t>)</w:t>
            </w:r>
          </w:p>
        </w:tc>
      </w:tr>
      <w:tr w:rsidR="0002134F" w:rsidRPr="0002134F" w:rsidTr="009D27CC">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999" w:type="dxa"/>
            <w:vMerge w:val="restart"/>
            <w:tcBorders>
              <w:left w:val="single" w:sz="8" w:space="0" w:color="8064A2" w:themeColor="accent4"/>
              <w:bottom w:val="single" w:sz="8" w:space="0" w:color="8064A2" w:themeColor="accent4"/>
            </w:tcBorders>
            <w:shd w:val="clear" w:color="auto" w:fill="E5DFEC" w:themeFill="accent4" w:themeFillTint="33"/>
            <w:textDirection w:val="btLr"/>
            <w:vAlign w:val="center"/>
          </w:tcPr>
          <w:p w:rsidR="0002134F" w:rsidRPr="0002134F" w:rsidRDefault="0002134F" w:rsidP="00BC33EF">
            <w:pPr>
              <w:ind w:left="113" w:right="113"/>
              <w:jc w:val="center"/>
              <w:rPr>
                <w:rFonts w:asciiTheme="minorHAnsi" w:eastAsia="Times New Roman" w:hAnsiTheme="minorHAnsi" w:cstheme="minorHAnsi"/>
                <w:bCs w:val="0"/>
                <w:sz w:val="28"/>
              </w:rPr>
            </w:pPr>
            <w:r>
              <w:rPr>
                <w:rFonts w:asciiTheme="minorHAnsi" w:hAnsiTheme="minorHAnsi" w:cstheme="minorHAnsi"/>
                <w:color w:val="263685"/>
                <w:sz w:val="28"/>
              </w:rPr>
              <w:t>CORN &amp; OATS</w:t>
            </w:r>
          </w:p>
        </w:tc>
        <w:tc>
          <w:tcPr>
            <w:tcW w:w="3389" w:type="dxa"/>
            <w:tcBorders>
              <w:bottom w:val="single" w:sz="8" w:space="0" w:color="8064A2" w:themeColor="accent4"/>
            </w:tcBorders>
            <w:shd w:val="clear" w:color="auto" w:fill="E5DFEC" w:themeFill="accent4" w:themeFillTint="33"/>
            <w:vAlign w:val="center"/>
          </w:tcPr>
          <w:p w:rsidR="0002134F" w:rsidRPr="0002134F" w:rsidRDefault="0002134F" w:rsidP="009D27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134F">
              <w:rPr>
                <w:rFonts w:asciiTheme="minorHAnsi" w:hAnsiTheme="minorHAnsi" w:cstheme="minorHAnsi"/>
                <w:b/>
                <w:sz w:val="21"/>
                <w:szCs w:val="21"/>
              </w:rPr>
              <w:t>MP.1</w:t>
            </w:r>
            <w:r w:rsidRPr="0002134F">
              <w:rPr>
                <w:rFonts w:asciiTheme="minorHAnsi" w:hAnsiTheme="minorHAnsi" w:cstheme="minorHAnsi"/>
                <w:sz w:val="21"/>
                <w:szCs w:val="21"/>
              </w:rPr>
              <w:t xml:space="preserve"> Make sense of problems and persevere in solving them</w:t>
            </w:r>
            <w:r w:rsidR="009628D2">
              <w:rPr>
                <w:rFonts w:asciiTheme="minorHAnsi" w:hAnsiTheme="minorHAnsi" w:cstheme="minorHAnsi"/>
                <w:sz w:val="21"/>
                <w:szCs w:val="21"/>
              </w:rPr>
              <w:t>.</w:t>
            </w:r>
          </w:p>
        </w:tc>
        <w:tc>
          <w:tcPr>
            <w:tcW w:w="803" w:type="dxa"/>
            <w:tcBorders>
              <w:bottom w:val="single" w:sz="8" w:space="0" w:color="8064A2" w:themeColor="accent4"/>
            </w:tcBorders>
            <w:shd w:val="clear" w:color="auto" w:fill="E5DFEC" w:themeFill="accent4" w:themeFillTint="33"/>
            <w:vAlign w:val="center"/>
          </w:tcPr>
          <w:p w:rsidR="0002134F" w:rsidRPr="0002134F" w:rsidRDefault="0002134F" w:rsidP="00A7257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02134F">
              <w:rPr>
                <w:rFonts w:asciiTheme="minorHAnsi" w:hAnsiTheme="minorHAnsi" w:cstheme="minorHAnsi"/>
                <w:b/>
                <w:sz w:val="28"/>
                <w:szCs w:val="21"/>
              </w:rPr>
              <w:t>N/A</w:t>
            </w:r>
          </w:p>
        </w:tc>
        <w:tc>
          <w:tcPr>
            <w:tcW w:w="803" w:type="dxa"/>
            <w:tcBorders>
              <w:bottom w:val="single" w:sz="8" w:space="0" w:color="8064A2" w:themeColor="accent4"/>
            </w:tcBorders>
            <w:shd w:val="clear" w:color="auto" w:fill="E5DFEC" w:themeFill="accent4" w:themeFillTint="33"/>
            <w:vAlign w:val="center"/>
          </w:tcPr>
          <w:p w:rsidR="0002134F" w:rsidRPr="0002134F" w:rsidRDefault="0002134F" w:rsidP="00A7257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02134F">
              <w:rPr>
                <w:rFonts w:asciiTheme="minorHAnsi" w:hAnsiTheme="minorHAnsi" w:cstheme="minorHAnsi"/>
                <w:b/>
                <w:sz w:val="28"/>
                <w:szCs w:val="21"/>
              </w:rPr>
              <w:t>3</w:t>
            </w:r>
          </w:p>
        </w:tc>
        <w:tc>
          <w:tcPr>
            <w:tcW w:w="5274" w:type="dxa"/>
            <w:tcBorders>
              <w:bottom w:val="single" w:sz="8" w:space="0" w:color="8064A2" w:themeColor="accent4"/>
            </w:tcBorders>
            <w:shd w:val="clear" w:color="auto" w:fill="E5DFEC" w:themeFill="accent4" w:themeFillTint="33"/>
            <w:vAlign w:val="center"/>
          </w:tcPr>
          <w:p w:rsidR="0002134F" w:rsidRPr="00591790" w:rsidRDefault="00B271A0" w:rsidP="009628D2">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eastAsiaTheme="minorHAnsi" w:hAnsiTheme="minorHAnsi" w:cstheme="minorHAnsi"/>
                <w:sz w:val="21"/>
                <w:szCs w:val="21"/>
              </w:rPr>
              <w:t>This task r</w:t>
            </w:r>
            <w:r w:rsidRPr="00591790">
              <w:rPr>
                <w:rFonts w:asciiTheme="minorHAnsi" w:eastAsiaTheme="minorHAnsi" w:hAnsiTheme="minorHAnsi" w:cstheme="minorHAnsi"/>
                <w:sz w:val="21"/>
                <w:szCs w:val="21"/>
              </w:rPr>
              <w:t xml:space="preserve">equires </w:t>
            </w:r>
            <w:r w:rsidR="00591790" w:rsidRPr="00591790">
              <w:rPr>
                <w:rFonts w:asciiTheme="minorHAnsi" w:eastAsiaTheme="minorHAnsi" w:hAnsiTheme="minorHAnsi" w:cstheme="minorHAnsi"/>
                <w:sz w:val="21"/>
                <w:szCs w:val="21"/>
              </w:rPr>
              <w:t xml:space="preserve">multi-step problem solving, sense making, </w:t>
            </w:r>
            <w:r>
              <w:rPr>
                <w:rFonts w:asciiTheme="minorHAnsi" w:eastAsiaTheme="minorHAnsi" w:hAnsiTheme="minorHAnsi" w:cstheme="minorHAnsi"/>
                <w:sz w:val="21"/>
                <w:szCs w:val="21"/>
              </w:rPr>
              <w:t xml:space="preserve">and </w:t>
            </w:r>
            <w:r w:rsidR="00591790" w:rsidRPr="00591790">
              <w:rPr>
                <w:rFonts w:asciiTheme="minorHAnsi" w:eastAsiaTheme="minorHAnsi" w:hAnsiTheme="minorHAnsi" w:cstheme="minorHAnsi"/>
                <w:sz w:val="21"/>
                <w:szCs w:val="21"/>
              </w:rPr>
              <w:t xml:space="preserve">understanding </w:t>
            </w:r>
            <w:r>
              <w:rPr>
                <w:rFonts w:asciiTheme="minorHAnsi" w:eastAsiaTheme="minorHAnsi" w:hAnsiTheme="minorHAnsi" w:cstheme="minorHAnsi"/>
                <w:sz w:val="21"/>
                <w:szCs w:val="21"/>
              </w:rPr>
              <w:t xml:space="preserve">of </w:t>
            </w:r>
            <w:r w:rsidR="00591790" w:rsidRPr="00591790">
              <w:rPr>
                <w:rFonts w:asciiTheme="minorHAnsi" w:eastAsiaTheme="minorHAnsi" w:hAnsiTheme="minorHAnsi" w:cstheme="minorHAnsi"/>
                <w:sz w:val="21"/>
                <w:szCs w:val="21"/>
              </w:rPr>
              <w:t>relationships</w:t>
            </w:r>
            <w:r>
              <w:rPr>
                <w:rFonts w:asciiTheme="minorHAnsi" w:eastAsiaTheme="minorHAnsi" w:hAnsiTheme="minorHAnsi" w:cstheme="minorHAnsi"/>
                <w:sz w:val="21"/>
                <w:szCs w:val="21"/>
              </w:rPr>
              <w:t>.</w:t>
            </w:r>
          </w:p>
        </w:tc>
        <w:tc>
          <w:tcPr>
            <w:tcW w:w="2219" w:type="dxa"/>
            <w:vMerge w:val="restart"/>
            <w:tcBorders>
              <w:right w:val="single" w:sz="8" w:space="0" w:color="8064A2" w:themeColor="accent4"/>
            </w:tcBorders>
            <w:shd w:val="clear" w:color="auto" w:fill="E5DFEC" w:themeFill="accent4" w:themeFillTint="33"/>
            <w:vAlign w:val="center"/>
          </w:tcPr>
          <w:p w:rsidR="0002134F" w:rsidRPr="0002134F" w:rsidRDefault="00B14439" w:rsidP="00B144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34B93">
              <w:rPr>
                <w:rFonts w:asciiTheme="minorHAnsi" w:hAnsiTheme="minorHAnsi" w:cstheme="minorHAnsi"/>
                <w:sz w:val="21"/>
                <w:szCs w:val="21"/>
              </w:rPr>
              <w:t xml:space="preserve">This is a multi-stage problem with real life applications and considerations. Students must identify quantities and other measures to determine costs, using practical situations, and accurate quantitative calculations. </w:t>
            </w:r>
          </w:p>
        </w:tc>
      </w:tr>
      <w:tr w:rsidR="0002134F" w:rsidRPr="0002134F" w:rsidTr="009D27CC">
        <w:trPr>
          <w:trHeight w:val="856"/>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8" w:space="0" w:color="8064A2" w:themeColor="accent4"/>
              <w:bottom w:val="single" w:sz="8" w:space="0" w:color="8064A2" w:themeColor="accent4"/>
            </w:tcBorders>
            <w:shd w:val="clear" w:color="auto" w:fill="E5DFEC" w:themeFill="accent4" w:themeFillTint="33"/>
            <w:vAlign w:val="center"/>
          </w:tcPr>
          <w:p w:rsidR="0002134F" w:rsidRPr="0002134F" w:rsidRDefault="0002134F" w:rsidP="009D535F">
            <w:pPr>
              <w:rPr>
                <w:rFonts w:asciiTheme="minorHAnsi" w:hAnsiTheme="minorHAnsi" w:cstheme="minorHAnsi"/>
                <w:b w:val="0"/>
              </w:rPr>
            </w:pPr>
          </w:p>
        </w:tc>
        <w:tc>
          <w:tcPr>
            <w:tcW w:w="3389" w:type="dxa"/>
            <w:tcBorders>
              <w:bottom w:val="single" w:sz="8" w:space="0" w:color="8064A2" w:themeColor="accent4"/>
            </w:tcBorders>
            <w:shd w:val="clear" w:color="auto" w:fill="E5DFEC" w:themeFill="accent4" w:themeFillTint="33"/>
            <w:vAlign w:val="center"/>
          </w:tcPr>
          <w:p w:rsidR="0002134F" w:rsidRPr="0002134F" w:rsidRDefault="0002134F" w:rsidP="009D53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2134F">
              <w:rPr>
                <w:rFonts w:asciiTheme="minorHAnsi" w:hAnsiTheme="minorHAnsi" w:cstheme="minorHAnsi"/>
                <w:b/>
                <w:sz w:val="21"/>
                <w:szCs w:val="21"/>
              </w:rPr>
              <w:t>MP.2</w:t>
            </w:r>
            <w:r w:rsidRPr="0002134F">
              <w:rPr>
                <w:rFonts w:asciiTheme="minorHAnsi" w:hAnsiTheme="minorHAnsi" w:cstheme="minorHAnsi"/>
                <w:sz w:val="21"/>
                <w:szCs w:val="21"/>
              </w:rPr>
              <w:t xml:space="preserve"> Reason </w:t>
            </w:r>
            <w:r w:rsidRPr="00591790">
              <w:rPr>
                <w:rFonts w:asciiTheme="minorHAnsi" w:hAnsiTheme="minorHAnsi" w:cstheme="minorHAnsi"/>
                <w:color w:val="7F7F7F" w:themeColor="text1" w:themeTint="80"/>
                <w:sz w:val="21"/>
                <w:szCs w:val="21"/>
              </w:rPr>
              <w:t xml:space="preserve">abstractly and </w:t>
            </w:r>
            <w:r w:rsidRPr="0002134F">
              <w:rPr>
                <w:rFonts w:asciiTheme="minorHAnsi" w:hAnsiTheme="minorHAnsi" w:cstheme="minorHAnsi"/>
                <w:sz w:val="21"/>
                <w:szCs w:val="21"/>
              </w:rPr>
              <w:t>quantitatively</w:t>
            </w:r>
            <w:r w:rsidR="009628D2">
              <w:rPr>
                <w:rFonts w:asciiTheme="minorHAnsi" w:hAnsiTheme="minorHAnsi" w:cstheme="minorHAnsi"/>
                <w:sz w:val="21"/>
                <w:szCs w:val="21"/>
              </w:rPr>
              <w:t>.</w:t>
            </w:r>
          </w:p>
        </w:tc>
        <w:tc>
          <w:tcPr>
            <w:tcW w:w="803" w:type="dxa"/>
            <w:tcBorders>
              <w:bottom w:val="single" w:sz="8" w:space="0" w:color="8064A2" w:themeColor="accent4"/>
            </w:tcBorders>
            <w:shd w:val="clear" w:color="auto" w:fill="E5DFEC" w:themeFill="accent4" w:themeFillTint="33"/>
            <w:vAlign w:val="center"/>
          </w:tcPr>
          <w:p w:rsidR="0002134F" w:rsidRPr="0002134F" w:rsidRDefault="0002134F" w:rsidP="009D53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02134F">
              <w:rPr>
                <w:rFonts w:asciiTheme="minorHAnsi" w:hAnsiTheme="minorHAnsi" w:cstheme="minorHAnsi"/>
                <w:b/>
                <w:sz w:val="28"/>
                <w:szCs w:val="21"/>
              </w:rPr>
              <w:t>N/A</w:t>
            </w:r>
          </w:p>
        </w:tc>
        <w:tc>
          <w:tcPr>
            <w:tcW w:w="803" w:type="dxa"/>
            <w:tcBorders>
              <w:bottom w:val="single" w:sz="8" w:space="0" w:color="8064A2" w:themeColor="accent4"/>
            </w:tcBorders>
            <w:shd w:val="clear" w:color="auto" w:fill="E5DFEC" w:themeFill="accent4" w:themeFillTint="33"/>
            <w:vAlign w:val="center"/>
          </w:tcPr>
          <w:p w:rsidR="0002134F" w:rsidRPr="0002134F" w:rsidRDefault="0002134F" w:rsidP="009D53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02134F">
              <w:rPr>
                <w:rFonts w:asciiTheme="minorHAnsi" w:hAnsiTheme="minorHAnsi" w:cstheme="minorHAnsi"/>
                <w:b/>
                <w:sz w:val="28"/>
                <w:szCs w:val="21"/>
              </w:rPr>
              <w:t>2</w:t>
            </w:r>
          </w:p>
        </w:tc>
        <w:tc>
          <w:tcPr>
            <w:tcW w:w="5274" w:type="dxa"/>
            <w:tcBorders>
              <w:bottom w:val="single" w:sz="8" w:space="0" w:color="8064A2" w:themeColor="accent4"/>
            </w:tcBorders>
            <w:shd w:val="clear" w:color="auto" w:fill="E5DFEC" w:themeFill="accent4" w:themeFillTint="33"/>
            <w:vAlign w:val="center"/>
          </w:tcPr>
          <w:p w:rsidR="0002134F" w:rsidRPr="00591790" w:rsidRDefault="00B271A0" w:rsidP="009628D2">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eastAsiaTheme="minorHAnsi" w:hAnsiTheme="minorHAnsi" w:cstheme="minorHAnsi"/>
                <w:sz w:val="21"/>
                <w:szCs w:val="21"/>
              </w:rPr>
              <w:t>This task requires a great deal</w:t>
            </w:r>
            <w:r w:rsidR="00591790" w:rsidRPr="00591790">
              <w:rPr>
                <w:rFonts w:asciiTheme="minorHAnsi" w:eastAsiaTheme="minorHAnsi" w:hAnsiTheme="minorHAnsi" w:cstheme="minorHAnsi"/>
                <w:sz w:val="21"/>
                <w:szCs w:val="21"/>
              </w:rPr>
              <w:t xml:space="preserve"> of quantitative reasoning</w:t>
            </w:r>
            <w:r>
              <w:rPr>
                <w:rFonts w:asciiTheme="minorHAnsi" w:eastAsiaTheme="minorHAnsi" w:hAnsiTheme="minorHAnsi" w:cstheme="minorHAnsi"/>
                <w:sz w:val="21"/>
                <w:szCs w:val="21"/>
              </w:rPr>
              <w:t xml:space="preserve"> but no abstract reasoning is required.</w:t>
            </w:r>
          </w:p>
        </w:tc>
        <w:tc>
          <w:tcPr>
            <w:tcW w:w="2219" w:type="dxa"/>
            <w:vMerge/>
            <w:tcBorders>
              <w:right w:val="single" w:sz="8" w:space="0" w:color="8064A2" w:themeColor="accent4"/>
            </w:tcBorders>
            <w:shd w:val="clear" w:color="auto" w:fill="E5DFEC" w:themeFill="accent4" w:themeFillTint="33"/>
          </w:tcPr>
          <w:p w:rsidR="0002134F" w:rsidRPr="0002134F" w:rsidRDefault="0002134F" w:rsidP="009D53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591790" w:rsidRPr="0002134F" w:rsidTr="009D27CC">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8" w:space="0" w:color="8064A2" w:themeColor="accent4"/>
              <w:bottom w:val="single" w:sz="8" w:space="0" w:color="8064A2" w:themeColor="accent4"/>
            </w:tcBorders>
            <w:shd w:val="clear" w:color="auto" w:fill="E5DFEC" w:themeFill="accent4" w:themeFillTint="33"/>
            <w:vAlign w:val="center"/>
          </w:tcPr>
          <w:p w:rsidR="00591790" w:rsidRPr="0002134F" w:rsidRDefault="00591790" w:rsidP="009D535F">
            <w:pPr>
              <w:rPr>
                <w:rFonts w:cstheme="minorHAnsi"/>
              </w:rPr>
            </w:pPr>
          </w:p>
        </w:tc>
        <w:tc>
          <w:tcPr>
            <w:tcW w:w="3389" w:type="dxa"/>
            <w:tcBorders>
              <w:bottom w:val="single" w:sz="8" w:space="0" w:color="8064A2" w:themeColor="accent4"/>
            </w:tcBorders>
            <w:shd w:val="clear" w:color="auto" w:fill="E5DFEC" w:themeFill="accent4" w:themeFillTint="33"/>
            <w:vAlign w:val="center"/>
          </w:tcPr>
          <w:p w:rsidR="00591790" w:rsidRPr="0002134F" w:rsidRDefault="00591790" w:rsidP="009D53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2134F">
              <w:rPr>
                <w:rFonts w:asciiTheme="minorHAnsi" w:hAnsiTheme="minorHAnsi" w:cstheme="minorHAnsi"/>
                <w:b/>
                <w:sz w:val="21"/>
                <w:szCs w:val="21"/>
              </w:rPr>
              <w:t>MP.4</w:t>
            </w:r>
            <w:r w:rsidRPr="0002134F">
              <w:rPr>
                <w:rFonts w:asciiTheme="minorHAnsi" w:hAnsiTheme="minorHAnsi" w:cstheme="minorHAnsi"/>
                <w:sz w:val="21"/>
                <w:szCs w:val="21"/>
              </w:rPr>
              <w:t xml:space="preserve"> Model with mathematics</w:t>
            </w:r>
            <w:r w:rsidR="009628D2">
              <w:rPr>
                <w:rFonts w:asciiTheme="minorHAnsi" w:hAnsiTheme="minorHAnsi" w:cstheme="minorHAnsi"/>
                <w:sz w:val="21"/>
                <w:szCs w:val="21"/>
              </w:rPr>
              <w:t>.</w:t>
            </w:r>
          </w:p>
        </w:tc>
        <w:tc>
          <w:tcPr>
            <w:tcW w:w="803" w:type="dxa"/>
            <w:tcBorders>
              <w:bottom w:val="single" w:sz="8" w:space="0" w:color="8064A2" w:themeColor="accent4"/>
            </w:tcBorders>
            <w:shd w:val="clear" w:color="auto" w:fill="E5DFEC" w:themeFill="accent4" w:themeFillTint="33"/>
            <w:vAlign w:val="center"/>
          </w:tcPr>
          <w:p w:rsidR="00591790" w:rsidRPr="0002134F" w:rsidRDefault="00591790" w:rsidP="009D53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02134F">
              <w:rPr>
                <w:rFonts w:asciiTheme="minorHAnsi" w:hAnsiTheme="minorHAnsi" w:cstheme="minorHAnsi"/>
                <w:b/>
                <w:sz w:val="28"/>
                <w:szCs w:val="21"/>
              </w:rPr>
              <w:t>N/A</w:t>
            </w:r>
          </w:p>
        </w:tc>
        <w:tc>
          <w:tcPr>
            <w:tcW w:w="803" w:type="dxa"/>
            <w:tcBorders>
              <w:bottom w:val="single" w:sz="8" w:space="0" w:color="8064A2" w:themeColor="accent4"/>
            </w:tcBorders>
            <w:shd w:val="clear" w:color="auto" w:fill="E5DFEC" w:themeFill="accent4" w:themeFillTint="33"/>
            <w:vAlign w:val="center"/>
          </w:tcPr>
          <w:p w:rsidR="00591790" w:rsidRPr="0002134F" w:rsidRDefault="00591790" w:rsidP="009D53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02134F">
              <w:rPr>
                <w:rFonts w:asciiTheme="minorHAnsi" w:hAnsiTheme="minorHAnsi" w:cstheme="minorHAnsi"/>
                <w:b/>
                <w:sz w:val="28"/>
                <w:szCs w:val="21"/>
              </w:rPr>
              <w:t>2</w:t>
            </w:r>
          </w:p>
        </w:tc>
        <w:tc>
          <w:tcPr>
            <w:tcW w:w="5274" w:type="dxa"/>
            <w:tcBorders>
              <w:bottom w:val="single" w:sz="8" w:space="0" w:color="8064A2" w:themeColor="accent4"/>
            </w:tcBorders>
            <w:shd w:val="clear" w:color="auto" w:fill="E5DFEC" w:themeFill="accent4" w:themeFillTint="33"/>
            <w:vAlign w:val="center"/>
          </w:tcPr>
          <w:p w:rsidR="00591790" w:rsidRPr="00591790" w:rsidRDefault="00070930" w:rsidP="009628D2">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This task calls for</w:t>
            </w:r>
            <w:r w:rsidR="00591790" w:rsidRPr="00591790">
              <w:rPr>
                <w:rFonts w:asciiTheme="minorHAnsi" w:eastAsiaTheme="minorHAnsi" w:hAnsiTheme="minorHAnsi" w:cstheme="minorHAnsi"/>
                <w:sz w:val="21"/>
                <w:szCs w:val="21"/>
              </w:rPr>
              <w:t xml:space="preserve"> students to apply </w:t>
            </w:r>
            <w:r>
              <w:rPr>
                <w:rFonts w:asciiTheme="minorHAnsi" w:eastAsiaTheme="minorHAnsi" w:hAnsiTheme="minorHAnsi" w:cstheme="minorHAnsi"/>
                <w:sz w:val="21"/>
                <w:szCs w:val="21"/>
              </w:rPr>
              <w:t xml:space="preserve">mathematics </w:t>
            </w:r>
            <w:r w:rsidR="00591790" w:rsidRPr="00591790">
              <w:rPr>
                <w:rFonts w:asciiTheme="minorHAnsi" w:eastAsiaTheme="minorHAnsi" w:hAnsiTheme="minorHAnsi" w:cstheme="minorHAnsi"/>
                <w:sz w:val="21"/>
                <w:szCs w:val="21"/>
              </w:rPr>
              <w:t>to</w:t>
            </w:r>
            <w:r>
              <w:rPr>
                <w:rFonts w:asciiTheme="minorHAnsi" w:eastAsiaTheme="minorHAnsi" w:hAnsiTheme="minorHAnsi" w:cstheme="minorHAnsi"/>
                <w:sz w:val="21"/>
                <w:szCs w:val="21"/>
              </w:rPr>
              <w:t xml:space="preserve"> the</w:t>
            </w:r>
            <w:r w:rsidR="00591790" w:rsidRPr="00591790">
              <w:rPr>
                <w:rFonts w:asciiTheme="minorHAnsi" w:eastAsiaTheme="minorHAnsi" w:hAnsiTheme="minorHAnsi" w:cstheme="minorHAnsi"/>
                <w:sz w:val="21"/>
                <w:szCs w:val="21"/>
              </w:rPr>
              <w:t xml:space="preserve"> everyday workplace</w:t>
            </w:r>
            <w:r>
              <w:rPr>
                <w:rFonts w:asciiTheme="minorHAnsi" w:eastAsiaTheme="minorHAnsi" w:hAnsiTheme="minorHAnsi" w:cstheme="minorHAnsi"/>
                <w:sz w:val="21"/>
                <w:szCs w:val="21"/>
              </w:rPr>
              <w:t>.  It requires students to employ mathematics and to interpret their results in the content of the situation.  Students are not required, however to come up with particular</w:t>
            </w:r>
            <w:r w:rsidR="00591790" w:rsidRPr="00591790">
              <w:rPr>
                <w:rFonts w:asciiTheme="minorHAnsi" w:eastAsiaTheme="minorHAnsi" w:hAnsiTheme="minorHAnsi" w:cstheme="minorHAnsi"/>
                <w:sz w:val="21"/>
                <w:szCs w:val="21"/>
              </w:rPr>
              <w:t xml:space="preserve"> formulations</w:t>
            </w:r>
            <w:r>
              <w:rPr>
                <w:rFonts w:asciiTheme="minorHAnsi" w:eastAsiaTheme="minorHAnsi" w:hAnsiTheme="minorHAnsi" w:cstheme="minorHAnsi"/>
                <w:sz w:val="21"/>
                <w:szCs w:val="21"/>
              </w:rPr>
              <w:t xml:space="preserve"> such as equations or graphic displays.</w:t>
            </w:r>
          </w:p>
        </w:tc>
        <w:tc>
          <w:tcPr>
            <w:tcW w:w="2219" w:type="dxa"/>
            <w:vMerge/>
            <w:tcBorders>
              <w:right w:val="single" w:sz="8" w:space="0" w:color="8064A2" w:themeColor="accent4"/>
            </w:tcBorders>
            <w:shd w:val="clear" w:color="auto" w:fill="E5DFEC" w:themeFill="accent4" w:themeFillTint="33"/>
          </w:tcPr>
          <w:p w:rsidR="00591790" w:rsidRPr="0002134F" w:rsidRDefault="00591790" w:rsidP="009D535F">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591790" w:rsidRPr="0002134F" w:rsidTr="009D535F">
        <w:trPr>
          <w:trHeight w:val="856"/>
        </w:trPr>
        <w:tc>
          <w:tcPr>
            <w:cnfStyle w:val="001000000000" w:firstRow="0" w:lastRow="0" w:firstColumn="1" w:lastColumn="0" w:oddVBand="0" w:evenVBand="0" w:oddHBand="0" w:evenHBand="0" w:firstRowFirstColumn="0" w:firstRowLastColumn="0" w:lastRowFirstColumn="0" w:lastRowLastColumn="0"/>
            <w:tcW w:w="999" w:type="dxa"/>
            <w:vMerge/>
            <w:tcBorders>
              <w:left w:val="single" w:sz="8" w:space="0" w:color="8064A2" w:themeColor="accent4"/>
              <w:bottom w:val="none" w:sz="0" w:space="0" w:color="auto"/>
            </w:tcBorders>
            <w:shd w:val="clear" w:color="auto" w:fill="E5DFEC" w:themeFill="accent4" w:themeFillTint="33"/>
            <w:vAlign w:val="center"/>
          </w:tcPr>
          <w:p w:rsidR="00591790" w:rsidRPr="0002134F" w:rsidRDefault="00591790" w:rsidP="009D535F">
            <w:pPr>
              <w:rPr>
                <w:rFonts w:asciiTheme="minorHAnsi" w:hAnsiTheme="minorHAnsi" w:cstheme="minorHAnsi"/>
              </w:rPr>
            </w:pPr>
          </w:p>
        </w:tc>
        <w:tc>
          <w:tcPr>
            <w:tcW w:w="3389" w:type="dxa"/>
            <w:shd w:val="clear" w:color="auto" w:fill="E5DFEC" w:themeFill="accent4" w:themeFillTint="33"/>
            <w:vAlign w:val="center"/>
          </w:tcPr>
          <w:p w:rsidR="00591790" w:rsidRPr="0002134F" w:rsidRDefault="00591790" w:rsidP="009D535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r w:rsidRPr="0002134F">
              <w:rPr>
                <w:rFonts w:asciiTheme="minorHAnsi" w:hAnsiTheme="minorHAnsi" w:cstheme="minorHAnsi"/>
                <w:b/>
                <w:bCs/>
                <w:sz w:val="21"/>
                <w:szCs w:val="21"/>
              </w:rPr>
              <w:t xml:space="preserve">MP 6 </w:t>
            </w:r>
            <w:r w:rsidRPr="0002134F">
              <w:rPr>
                <w:rFonts w:asciiTheme="minorHAnsi" w:hAnsiTheme="minorHAnsi" w:cstheme="minorHAnsi"/>
                <w:bCs/>
                <w:sz w:val="21"/>
                <w:szCs w:val="21"/>
              </w:rPr>
              <w:t>Attend to precision</w:t>
            </w:r>
            <w:r w:rsidR="009628D2">
              <w:rPr>
                <w:rFonts w:asciiTheme="minorHAnsi" w:hAnsiTheme="minorHAnsi" w:cstheme="minorHAnsi"/>
                <w:bCs/>
                <w:sz w:val="21"/>
                <w:szCs w:val="21"/>
              </w:rPr>
              <w:t>.</w:t>
            </w:r>
          </w:p>
        </w:tc>
        <w:tc>
          <w:tcPr>
            <w:tcW w:w="803" w:type="dxa"/>
            <w:shd w:val="clear" w:color="auto" w:fill="E5DFEC" w:themeFill="accent4" w:themeFillTint="33"/>
            <w:vAlign w:val="center"/>
          </w:tcPr>
          <w:p w:rsidR="00591790" w:rsidRPr="0002134F" w:rsidRDefault="00591790" w:rsidP="009D535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02134F">
              <w:rPr>
                <w:rFonts w:asciiTheme="minorHAnsi" w:hAnsiTheme="minorHAnsi" w:cstheme="minorHAnsi"/>
                <w:b/>
                <w:sz w:val="28"/>
                <w:szCs w:val="21"/>
              </w:rPr>
              <w:t>N/A</w:t>
            </w:r>
          </w:p>
        </w:tc>
        <w:tc>
          <w:tcPr>
            <w:tcW w:w="803" w:type="dxa"/>
            <w:shd w:val="clear" w:color="auto" w:fill="E5DFEC" w:themeFill="accent4" w:themeFillTint="33"/>
            <w:vAlign w:val="center"/>
          </w:tcPr>
          <w:p w:rsidR="00591790" w:rsidRPr="0002134F" w:rsidRDefault="00591790" w:rsidP="009D535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02134F">
              <w:rPr>
                <w:rFonts w:asciiTheme="minorHAnsi" w:eastAsiaTheme="minorHAnsi" w:hAnsiTheme="minorHAnsi" w:cstheme="minorHAnsi"/>
                <w:b/>
                <w:sz w:val="28"/>
                <w:szCs w:val="21"/>
              </w:rPr>
              <w:t>3</w:t>
            </w:r>
          </w:p>
        </w:tc>
        <w:tc>
          <w:tcPr>
            <w:tcW w:w="5274" w:type="dxa"/>
            <w:shd w:val="clear" w:color="auto" w:fill="E5DFEC" w:themeFill="accent4" w:themeFillTint="33"/>
          </w:tcPr>
          <w:p w:rsidR="00591790" w:rsidRPr="00591790" w:rsidRDefault="00070930" w:rsidP="009628D2">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The quantitative demands of this task are high, and students need to pay careful attention to units and unit conversions.  They need to calculate accurately and express numerical answers with a degree of precision appropriate for the problem context.  </w:t>
            </w:r>
          </w:p>
        </w:tc>
        <w:tc>
          <w:tcPr>
            <w:tcW w:w="2219" w:type="dxa"/>
            <w:vMerge/>
            <w:tcBorders>
              <w:right w:val="single" w:sz="8" w:space="0" w:color="8064A2" w:themeColor="accent4"/>
            </w:tcBorders>
            <w:shd w:val="clear" w:color="auto" w:fill="E5DFEC" w:themeFill="accent4" w:themeFillTint="33"/>
          </w:tcPr>
          <w:p w:rsidR="00591790" w:rsidRPr="0002134F" w:rsidRDefault="00591790" w:rsidP="009D53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rsidR="0002134F" w:rsidRPr="00180D77" w:rsidRDefault="0002134F" w:rsidP="009D535F">
      <w:pPr>
        <w:spacing w:after="200"/>
        <w:rPr>
          <w:b/>
        </w:rPr>
      </w:pPr>
    </w:p>
    <w:p w:rsidR="00180D77" w:rsidRPr="00A072FD" w:rsidRDefault="00180D77" w:rsidP="009D535F">
      <w:pPr>
        <w:jc w:val="center"/>
        <w:rPr>
          <w:b/>
          <w:color w:val="263685"/>
          <w:sz w:val="28"/>
        </w:rPr>
      </w:pPr>
      <w:r>
        <w:rPr>
          <w:color w:val="263685"/>
        </w:rPr>
        <w:br w:type="page"/>
      </w:r>
      <w:r w:rsidRPr="00A072FD">
        <w:rPr>
          <w:b/>
          <w:color w:val="263685"/>
          <w:sz w:val="28"/>
        </w:rPr>
        <w:lastRenderedPageBreak/>
        <w:t>Task-to-Common Core State Standards Alignment Recording Sheet</w:t>
      </w:r>
    </w:p>
    <w:tbl>
      <w:tblPr>
        <w:tblStyle w:val="MediumGrid2-Accent1"/>
        <w:tblW w:w="13667" w:type="dxa"/>
        <w:tblLayout w:type="fixed"/>
        <w:tblLook w:val="04A0" w:firstRow="1" w:lastRow="0" w:firstColumn="1" w:lastColumn="0" w:noHBand="0" w:noVBand="1"/>
      </w:tblPr>
      <w:tblGrid>
        <w:gridCol w:w="922"/>
        <w:gridCol w:w="4791"/>
        <w:gridCol w:w="723"/>
        <w:gridCol w:w="542"/>
        <w:gridCol w:w="4339"/>
        <w:gridCol w:w="2350"/>
      </w:tblGrid>
      <w:tr w:rsidR="00180D77" w:rsidRPr="000C01B1">
        <w:trPr>
          <w:cnfStyle w:val="100000000000" w:firstRow="1" w:lastRow="0" w:firstColumn="0" w:lastColumn="0" w:oddVBand="0" w:evenVBand="0" w:oddHBand="0" w:evenHBand="0" w:firstRowFirstColumn="0" w:firstRowLastColumn="0" w:lastRowFirstColumn="0" w:lastRowLastColumn="0"/>
          <w:trHeight w:val="856"/>
        </w:trPr>
        <w:tc>
          <w:tcPr>
            <w:cnfStyle w:val="001000000100" w:firstRow="0" w:lastRow="0" w:firstColumn="1" w:lastColumn="0" w:oddVBand="0" w:evenVBand="0" w:oddHBand="0" w:evenHBand="0" w:firstRowFirstColumn="1" w:firstRowLastColumn="0" w:lastRowFirstColumn="0" w:lastRowLastColumn="0"/>
            <w:tcW w:w="922" w:type="dxa"/>
            <w:tcBorders>
              <w:top w:val="single" w:sz="8" w:space="0" w:color="4F81BD" w:themeColor="accent1"/>
              <w:left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BC33EF">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4791"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EF6F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A7257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Content Standards</w:t>
            </w:r>
          </w:p>
        </w:tc>
        <w:tc>
          <w:tcPr>
            <w:tcW w:w="723"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CC224C" w:rsidRDefault="00180D77" w:rsidP="00A7257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CC224C">
              <w:rPr>
                <w:rFonts w:asciiTheme="minorHAnsi" w:eastAsia="Times New Roman" w:hAnsiTheme="minorHAnsi" w:cstheme="minorHAnsi"/>
                <w:color w:val="FFFFFF" w:themeColor="background1"/>
                <w:sz w:val="32"/>
              </w:rPr>
              <w:t>C</w:t>
            </w:r>
          </w:p>
        </w:tc>
        <w:tc>
          <w:tcPr>
            <w:tcW w:w="542"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CC224C" w:rsidRDefault="00180D77" w:rsidP="00BD2A2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CC224C">
              <w:rPr>
                <w:rFonts w:asciiTheme="minorHAnsi" w:eastAsia="Times New Roman" w:hAnsiTheme="minorHAnsi" w:cstheme="minorHAnsi"/>
                <w:color w:val="FFFFFF" w:themeColor="background1"/>
                <w:sz w:val="32"/>
              </w:rPr>
              <w:t>P</w:t>
            </w:r>
          </w:p>
        </w:tc>
        <w:tc>
          <w:tcPr>
            <w:tcW w:w="4339"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9D27C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9D27CC">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(Standards selection, partial alignments, reasons for rating, etc.)</w:t>
            </w:r>
          </w:p>
        </w:tc>
        <w:tc>
          <w:tcPr>
            <w:tcW w:w="235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9D535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9D535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(Strengths, weaknesses, possible improvements, effectiveness, etc.)</w:t>
            </w:r>
          </w:p>
        </w:tc>
      </w:tr>
      <w:tr w:rsidR="00677620" w:rsidRPr="000C01B1">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922" w:type="dxa"/>
            <w:vMerge w:val="restart"/>
            <w:tcBorders>
              <w:left w:val="single" w:sz="8" w:space="0" w:color="4F81BD" w:themeColor="accent1"/>
            </w:tcBorders>
            <w:shd w:val="clear" w:color="auto" w:fill="DBE5F1" w:themeFill="accent1" w:themeFillTint="33"/>
            <w:textDirection w:val="btLr"/>
            <w:vAlign w:val="center"/>
          </w:tcPr>
          <w:p w:rsidR="00677620" w:rsidRPr="00C317C7" w:rsidRDefault="009D535F" w:rsidP="009D535F">
            <w:pPr>
              <w:ind w:left="113" w:right="113"/>
              <w:jc w:val="center"/>
              <w:rPr>
                <w:rFonts w:asciiTheme="minorHAnsi" w:hAnsiTheme="minorHAnsi" w:cstheme="minorHAnsi"/>
                <w:sz w:val="28"/>
              </w:rPr>
            </w:pPr>
            <w:r>
              <w:rPr>
                <w:rFonts w:asciiTheme="minorHAnsi" w:hAnsiTheme="minorHAnsi" w:cstheme="minorHAnsi"/>
                <w:sz w:val="28"/>
              </w:rPr>
              <w:t>CORN &amp;  OATS</w:t>
            </w:r>
          </w:p>
        </w:tc>
        <w:tc>
          <w:tcPr>
            <w:tcW w:w="4791" w:type="dxa"/>
            <w:tcBorders>
              <w:bottom w:val="single" w:sz="8" w:space="0" w:color="4F81BD" w:themeColor="accent1"/>
            </w:tcBorders>
            <w:shd w:val="clear" w:color="auto" w:fill="DBE5F1" w:themeFill="accent1" w:themeFillTint="33"/>
            <w:vAlign w:val="center"/>
          </w:tcPr>
          <w:p w:rsidR="00677620" w:rsidRPr="009D535F" w:rsidRDefault="00677620" w:rsidP="00B14439">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D535F">
              <w:rPr>
                <w:rFonts w:asciiTheme="minorHAnsi" w:hAnsiTheme="minorHAnsi" w:cstheme="minorHAnsi"/>
                <w:b/>
                <w:sz w:val="21"/>
                <w:szCs w:val="21"/>
              </w:rPr>
              <w:t>N.Q.1</w:t>
            </w:r>
            <w:r w:rsidRPr="009D535F">
              <w:rPr>
                <w:rFonts w:asciiTheme="minorHAnsi" w:hAnsiTheme="minorHAnsi" w:cstheme="minorHAnsi"/>
                <w:sz w:val="21"/>
                <w:szCs w:val="21"/>
              </w:rPr>
              <w:t xml:space="preserve"> Use units as a way to understand problems and to guide the solution of multi-step problems; choose and interpret units consistently in formulas; </w:t>
            </w:r>
            <w:r w:rsidR="007036E2" w:rsidRPr="009D535F">
              <w:rPr>
                <w:rFonts w:asciiTheme="minorHAnsi" w:hAnsiTheme="minorHAnsi" w:cstheme="minorHAnsi"/>
                <w:color w:val="7F7F7F" w:themeColor="text1" w:themeTint="80"/>
                <w:sz w:val="21"/>
                <w:szCs w:val="21"/>
              </w:rPr>
              <w:t>choose and interpret the scale and the origin in graphs and data displays</w:t>
            </w:r>
            <w:r w:rsidR="00B14439">
              <w:rPr>
                <w:rFonts w:asciiTheme="minorHAnsi" w:hAnsiTheme="minorHAnsi" w:cstheme="minorHAnsi"/>
                <w:color w:val="7F7F7F" w:themeColor="text1" w:themeTint="80"/>
                <w:sz w:val="21"/>
                <w:szCs w:val="21"/>
              </w:rPr>
              <w:t>.</w:t>
            </w:r>
            <w:r w:rsidR="001C092B">
              <w:rPr>
                <w:rFonts w:asciiTheme="minorHAnsi" w:hAnsiTheme="minorHAnsi" w:cstheme="minorHAnsi"/>
                <w:color w:val="7F7F7F" w:themeColor="text1" w:themeTint="80"/>
                <w:sz w:val="21"/>
                <w:szCs w:val="21"/>
              </w:rPr>
              <w:t>*</w:t>
            </w:r>
          </w:p>
        </w:tc>
        <w:tc>
          <w:tcPr>
            <w:tcW w:w="723" w:type="dxa"/>
            <w:tcBorders>
              <w:bottom w:val="single" w:sz="8" w:space="0" w:color="4F81BD" w:themeColor="accent1"/>
            </w:tcBorders>
            <w:shd w:val="clear" w:color="auto" w:fill="DBE5F1" w:themeFill="accent1" w:themeFillTint="33"/>
            <w:vAlign w:val="center"/>
          </w:tcPr>
          <w:p w:rsidR="00677620" w:rsidRPr="00677620" w:rsidRDefault="00677620" w:rsidP="00A7257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2</w:t>
            </w:r>
          </w:p>
        </w:tc>
        <w:tc>
          <w:tcPr>
            <w:tcW w:w="542" w:type="dxa"/>
            <w:tcBorders>
              <w:bottom w:val="single" w:sz="8" w:space="0" w:color="4F81BD" w:themeColor="accent1"/>
            </w:tcBorders>
            <w:shd w:val="clear" w:color="auto" w:fill="DBE5F1" w:themeFill="accent1" w:themeFillTint="33"/>
            <w:vAlign w:val="center"/>
          </w:tcPr>
          <w:p w:rsidR="00677620" w:rsidRPr="00677620" w:rsidRDefault="00677620" w:rsidP="00A7257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2</w:t>
            </w:r>
          </w:p>
        </w:tc>
        <w:tc>
          <w:tcPr>
            <w:tcW w:w="4339" w:type="dxa"/>
            <w:tcBorders>
              <w:bottom w:val="single" w:sz="8" w:space="0" w:color="4F81BD" w:themeColor="accent1"/>
            </w:tcBorders>
            <w:shd w:val="clear" w:color="auto" w:fill="DBE5F1" w:themeFill="accent1" w:themeFillTint="33"/>
          </w:tcPr>
          <w:p w:rsidR="00677620" w:rsidRPr="00357434" w:rsidRDefault="00357434" w:rsidP="00BD2A2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hAnsiTheme="minorHAnsi" w:cstheme="minorHAnsi"/>
                <w:sz w:val="21"/>
              </w:rPr>
              <w:t>This task does not ask students to choose and interpret the scale or use graphs or data displays. In Part 1 the graph is provided and the student mu</w:t>
            </w:r>
            <w:r w:rsidR="001C092B">
              <w:rPr>
                <w:rFonts w:asciiTheme="minorHAnsi" w:hAnsiTheme="minorHAnsi" w:cstheme="minorHAnsi"/>
                <w:sz w:val="21"/>
              </w:rPr>
              <w:t xml:space="preserve">st only shade the correct unit </w:t>
            </w:r>
            <w:r>
              <w:rPr>
                <w:rFonts w:asciiTheme="minorHAnsi" w:hAnsiTheme="minorHAnsi" w:cstheme="minorHAnsi"/>
                <w:sz w:val="21"/>
              </w:rPr>
              <w:t>squares.</w:t>
            </w:r>
          </w:p>
        </w:tc>
        <w:tc>
          <w:tcPr>
            <w:tcW w:w="2350" w:type="dxa"/>
            <w:vMerge w:val="restart"/>
            <w:shd w:val="clear" w:color="auto" w:fill="DBE5F1" w:themeFill="accent1" w:themeFillTint="33"/>
            <w:vAlign w:val="center"/>
          </w:tcPr>
          <w:p w:rsidR="00357434" w:rsidRPr="00357434" w:rsidRDefault="00357434" w:rsidP="00D076E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357434">
              <w:rPr>
                <w:rFonts w:asciiTheme="minorHAnsi" w:hAnsiTheme="minorHAnsi" w:cstheme="minorHAnsi"/>
                <w:sz w:val="21"/>
                <w:szCs w:val="21"/>
              </w:rPr>
              <w:t>This complex real-world task combines calculation with reporting on the results.</w:t>
            </w:r>
          </w:p>
          <w:p w:rsidR="00677620" w:rsidRPr="000C01B1" w:rsidRDefault="00677620" w:rsidP="009D27C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677620" w:rsidRPr="000C01B1">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shd w:val="clear" w:color="auto" w:fill="DBE5F1" w:themeFill="accent1" w:themeFillTint="33"/>
          </w:tcPr>
          <w:p w:rsidR="00677620" w:rsidRPr="000C01B1" w:rsidRDefault="00677620" w:rsidP="009D535F">
            <w:pPr>
              <w:rPr>
                <w:rFonts w:cstheme="minorHAnsi"/>
              </w:rPr>
            </w:pPr>
          </w:p>
        </w:tc>
        <w:tc>
          <w:tcPr>
            <w:tcW w:w="4791" w:type="dxa"/>
            <w:tcBorders>
              <w:bottom w:val="single" w:sz="8" w:space="0" w:color="4F81BD" w:themeColor="accent1"/>
            </w:tcBorders>
            <w:shd w:val="clear" w:color="auto" w:fill="DBE5F1" w:themeFill="accent1" w:themeFillTint="33"/>
            <w:vAlign w:val="center"/>
          </w:tcPr>
          <w:p w:rsidR="00677620" w:rsidRPr="009D535F" w:rsidRDefault="00677620" w:rsidP="00B14439">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9D535F">
              <w:rPr>
                <w:rFonts w:asciiTheme="minorHAnsi" w:eastAsiaTheme="minorHAnsi" w:hAnsiTheme="minorHAnsi" w:cstheme="minorHAnsi"/>
                <w:b/>
                <w:sz w:val="21"/>
                <w:szCs w:val="21"/>
              </w:rPr>
              <w:t>N.Q.2</w:t>
            </w:r>
            <w:r w:rsidRPr="009D535F">
              <w:rPr>
                <w:rFonts w:asciiTheme="minorHAnsi" w:eastAsiaTheme="minorHAnsi" w:hAnsiTheme="minorHAnsi" w:cstheme="minorHAnsi"/>
                <w:sz w:val="21"/>
                <w:szCs w:val="21"/>
              </w:rPr>
              <w:t xml:space="preserve"> Define appropriate quantities for the purpose of descriptive modeling</w:t>
            </w:r>
            <w:r w:rsidR="00B14439">
              <w:rPr>
                <w:rFonts w:asciiTheme="minorHAnsi" w:eastAsiaTheme="minorHAnsi" w:hAnsiTheme="minorHAnsi" w:cstheme="minorHAnsi"/>
                <w:sz w:val="21"/>
                <w:szCs w:val="21"/>
              </w:rPr>
              <w:t>.</w:t>
            </w:r>
            <w:r w:rsidR="001C092B">
              <w:rPr>
                <w:rFonts w:asciiTheme="minorHAnsi" w:eastAsiaTheme="minorHAnsi" w:hAnsiTheme="minorHAnsi" w:cstheme="minorHAnsi"/>
                <w:sz w:val="21"/>
                <w:szCs w:val="21"/>
              </w:rPr>
              <w:t>*</w:t>
            </w:r>
          </w:p>
        </w:tc>
        <w:tc>
          <w:tcPr>
            <w:tcW w:w="723" w:type="dxa"/>
            <w:tcBorders>
              <w:bottom w:val="single" w:sz="8" w:space="0" w:color="4F81BD" w:themeColor="accent1"/>
            </w:tcBorders>
            <w:shd w:val="clear" w:color="auto" w:fill="DBE5F1" w:themeFill="accent1" w:themeFillTint="33"/>
            <w:vAlign w:val="center"/>
          </w:tcPr>
          <w:p w:rsidR="00677620" w:rsidRPr="00677620" w:rsidRDefault="00677620" w:rsidP="009D535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542" w:type="dxa"/>
            <w:tcBorders>
              <w:bottom w:val="single" w:sz="8" w:space="0" w:color="4F81BD" w:themeColor="accent1"/>
            </w:tcBorders>
            <w:shd w:val="clear" w:color="auto" w:fill="DBE5F1" w:themeFill="accent1" w:themeFillTint="33"/>
            <w:vAlign w:val="center"/>
          </w:tcPr>
          <w:p w:rsidR="00677620" w:rsidRPr="00677620" w:rsidRDefault="00677620" w:rsidP="009D535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4339" w:type="dxa"/>
            <w:tcBorders>
              <w:bottom w:val="single" w:sz="8" w:space="0" w:color="4F81BD" w:themeColor="accent1"/>
            </w:tcBorders>
            <w:shd w:val="clear" w:color="auto" w:fill="DBE5F1" w:themeFill="accent1" w:themeFillTint="33"/>
            <w:vAlign w:val="center"/>
          </w:tcPr>
          <w:p w:rsidR="00677620" w:rsidRPr="00677620" w:rsidRDefault="00677620" w:rsidP="009D535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p>
        </w:tc>
        <w:tc>
          <w:tcPr>
            <w:tcW w:w="2350" w:type="dxa"/>
            <w:vMerge/>
            <w:shd w:val="clear" w:color="auto" w:fill="DBE5F1" w:themeFill="accent1" w:themeFillTint="33"/>
          </w:tcPr>
          <w:p w:rsidR="00677620" w:rsidRPr="000C01B1" w:rsidRDefault="00677620" w:rsidP="009D535F">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677620" w:rsidRPr="000C01B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shd w:val="clear" w:color="auto" w:fill="DBE5F1" w:themeFill="accent1" w:themeFillTint="33"/>
          </w:tcPr>
          <w:p w:rsidR="00677620" w:rsidRPr="000C01B1" w:rsidRDefault="00677620" w:rsidP="009D535F">
            <w:pPr>
              <w:rPr>
                <w:rFonts w:asciiTheme="minorHAnsi" w:hAnsiTheme="minorHAnsi" w:cstheme="minorHAnsi"/>
              </w:rPr>
            </w:pPr>
          </w:p>
        </w:tc>
        <w:tc>
          <w:tcPr>
            <w:tcW w:w="4791" w:type="dxa"/>
            <w:tcBorders>
              <w:bottom w:val="single" w:sz="8" w:space="0" w:color="4F81BD" w:themeColor="accent1"/>
            </w:tcBorders>
            <w:shd w:val="clear" w:color="auto" w:fill="DBE5F1" w:themeFill="accent1" w:themeFillTint="33"/>
            <w:vAlign w:val="center"/>
          </w:tcPr>
          <w:p w:rsidR="00677620" w:rsidRPr="009D535F" w:rsidRDefault="00677620" w:rsidP="00B14439">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D535F">
              <w:rPr>
                <w:rFonts w:asciiTheme="minorHAnsi" w:hAnsiTheme="minorHAnsi" w:cstheme="minorHAnsi"/>
                <w:b/>
                <w:sz w:val="21"/>
                <w:szCs w:val="21"/>
              </w:rPr>
              <w:t>N.Q.3</w:t>
            </w:r>
            <w:r w:rsidRPr="009D535F">
              <w:rPr>
                <w:rFonts w:asciiTheme="minorHAnsi" w:hAnsiTheme="minorHAnsi" w:cstheme="minorHAnsi"/>
                <w:sz w:val="21"/>
                <w:szCs w:val="21"/>
              </w:rPr>
              <w:t xml:space="preserve"> Choose a level of accuracy appropriate to limitations on measurement when reporting quantities</w:t>
            </w:r>
            <w:r w:rsidR="00B14439">
              <w:rPr>
                <w:rFonts w:asciiTheme="minorHAnsi" w:hAnsiTheme="minorHAnsi" w:cstheme="minorHAnsi"/>
                <w:sz w:val="21"/>
                <w:szCs w:val="21"/>
              </w:rPr>
              <w:t>.</w:t>
            </w:r>
            <w:r w:rsidR="001C092B">
              <w:rPr>
                <w:rFonts w:asciiTheme="minorHAnsi" w:hAnsiTheme="minorHAnsi" w:cstheme="minorHAnsi"/>
                <w:sz w:val="21"/>
                <w:szCs w:val="21"/>
              </w:rPr>
              <w:t>*</w:t>
            </w:r>
          </w:p>
        </w:tc>
        <w:tc>
          <w:tcPr>
            <w:tcW w:w="723" w:type="dxa"/>
            <w:tcBorders>
              <w:bottom w:val="single" w:sz="8" w:space="0" w:color="4F81BD" w:themeColor="accent1"/>
            </w:tcBorders>
            <w:shd w:val="clear" w:color="auto" w:fill="DBE5F1" w:themeFill="accent1" w:themeFillTint="33"/>
            <w:vAlign w:val="center"/>
          </w:tcPr>
          <w:p w:rsidR="00677620" w:rsidRPr="00677620" w:rsidRDefault="00677620" w:rsidP="009D53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542" w:type="dxa"/>
            <w:tcBorders>
              <w:bottom w:val="single" w:sz="8" w:space="0" w:color="4F81BD" w:themeColor="accent1"/>
            </w:tcBorders>
            <w:shd w:val="clear" w:color="auto" w:fill="DBE5F1" w:themeFill="accent1" w:themeFillTint="33"/>
            <w:vAlign w:val="center"/>
          </w:tcPr>
          <w:p w:rsidR="00677620" w:rsidRPr="00677620" w:rsidRDefault="00677620" w:rsidP="009D53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4339" w:type="dxa"/>
            <w:tcBorders>
              <w:bottom w:val="single" w:sz="8" w:space="0" w:color="4F81BD" w:themeColor="accent1"/>
            </w:tcBorders>
            <w:shd w:val="clear" w:color="auto" w:fill="DBE5F1" w:themeFill="accent1" w:themeFillTint="33"/>
            <w:vAlign w:val="center"/>
          </w:tcPr>
          <w:p w:rsidR="00677620" w:rsidRPr="00357434" w:rsidRDefault="00357434" w:rsidP="009D535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hAnsiTheme="minorHAnsi" w:cstheme="minorHAnsi"/>
                <w:sz w:val="21"/>
              </w:rPr>
              <w:t>The task requires rounding to whole tenders and seed bags, as well as general rounding of other calculations.</w:t>
            </w:r>
          </w:p>
        </w:tc>
        <w:tc>
          <w:tcPr>
            <w:tcW w:w="2350" w:type="dxa"/>
            <w:vMerge/>
            <w:shd w:val="clear" w:color="auto" w:fill="DBE5F1" w:themeFill="accent1" w:themeFillTint="33"/>
            <w:vAlign w:val="center"/>
          </w:tcPr>
          <w:p w:rsidR="00677620" w:rsidRPr="000C01B1" w:rsidRDefault="00677620" w:rsidP="009D53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677620" w:rsidRPr="000C01B1">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shd w:val="clear" w:color="auto" w:fill="DBE5F1" w:themeFill="accent1" w:themeFillTint="33"/>
          </w:tcPr>
          <w:p w:rsidR="00677620" w:rsidRPr="000C01B1" w:rsidRDefault="00677620" w:rsidP="009D535F">
            <w:pPr>
              <w:rPr>
                <w:rFonts w:asciiTheme="minorHAnsi" w:hAnsiTheme="minorHAnsi" w:cstheme="minorHAnsi"/>
              </w:rPr>
            </w:pPr>
          </w:p>
        </w:tc>
        <w:tc>
          <w:tcPr>
            <w:tcW w:w="4791" w:type="dxa"/>
            <w:tcBorders>
              <w:bottom w:val="single" w:sz="8" w:space="0" w:color="4F81BD" w:themeColor="accent1"/>
            </w:tcBorders>
            <w:shd w:val="clear" w:color="auto" w:fill="DBE5F1" w:themeFill="accent1" w:themeFillTint="33"/>
            <w:vAlign w:val="center"/>
          </w:tcPr>
          <w:p w:rsidR="00677620" w:rsidRPr="009D535F" w:rsidRDefault="00677620" w:rsidP="00B14439">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9D535F">
              <w:rPr>
                <w:rFonts w:asciiTheme="minorHAnsi" w:hAnsiTheme="minorHAnsi" w:cstheme="minorHAnsi"/>
                <w:b/>
                <w:sz w:val="21"/>
                <w:szCs w:val="21"/>
              </w:rPr>
              <w:t>6.RP.3d</w:t>
            </w:r>
            <w:proofErr w:type="gramEnd"/>
            <w:r w:rsidRPr="009D535F">
              <w:rPr>
                <w:rFonts w:asciiTheme="minorHAnsi" w:hAnsiTheme="minorHAnsi" w:cstheme="minorHAnsi"/>
                <w:b/>
                <w:sz w:val="21"/>
                <w:szCs w:val="21"/>
              </w:rPr>
              <w:t xml:space="preserve"> </w:t>
            </w:r>
            <w:r w:rsidRPr="009D535F">
              <w:rPr>
                <w:rFonts w:asciiTheme="minorHAnsi" w:hAnsiTheme="minorHAnsi" w:cstheme="minorHAnsi"/>
                <w:sz w:val="21"/>
                <w:szCs w:val="21"/>
              </w:rPr>
              <w:t>Use ratio reasoning to convert measurement units; manipulate and transform units appropriately when multiplying or dividing quantities</w:t>
            </w:r>
            <w:r w:rsidR="00B14439">
              <w:rPr>
                <w:rFonts w:asciiTheme="minorHAnsi" w:hAnsiTheme="minorHAnsi" w:cstheme="minorHAnsi"/>
                <w:sz w:val="21"/>
                <w:szCs w:val="21"/>
              </w:rPr>
              <w:t>.</w:t>
            </w:r>
          </w:p>
        </w:tc>
        <w:tc>
          <w:tcPr>
            <w:tcW w:w="723" w:type="dxa"/>
            <w:tcBorders>
              <w:bottom w:val="single" w:sz="8" w:space="0" w:color="4F81BD" w:themeColor="accent1"/>
            </w:tcBorders>
            <w:shd w:val="clear" w:color="auto" w:fill="DBE5F1" w:themeFill="accent1" w:themeFillTint="33"/>
            <w:vAlign w:val="center"/>
          </w:tcPr>
          <w:p w:rsidR="00677620" w:rsidRPr="00677620" w:rsidRDefault="00677620" w:rsidP="009D535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542" w:type="dxa"/>
            <w:tcBorders>
              <w:bottom w:val="single" w:sz="8" w:space="0" w:color="4F81BD" w:themeColor="accent1"/>
            </w:tcBorders>
            <w:shd w:val="clear" w:color="auto" w:fill="DBE5F1" w:themeFill="accent1" w:themeFillTint="33"/>
            <w:vAlign w:val="center"/>
          </w:tcPr>
          <w:p w:rsidR="00677620" w:rsidRPr="00677620" w:rsidRDefault="00677620" w:rsidP="009D535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4339" w:type="dxa"/>
            <w:tcBorders>
              <w:bottom w:val="single" w:sz="8" w:space="0" w:color="4F81BD" w:themeColor="accent1"/>
            </w:tcBorders>
            <w:shd w:val="clear" w:color="auto" w:fill="DBE5F1" w:themeFill="accent1" w:themeFillTint="33"/>
          </w:tcPr>
          <w:p w:rsidR="00677620" w:rsidRPr="00357434" w:rsidRDefault="00357434" w:rsidP="009D535F">
            <w:pPr>
              <w:spacing w:after="20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hAnsiTheme="minorHAnsi" w:cstheme="minorHAnsi"/>
                <w:sz w:val="21"/>
                <w:szCs w:val="21"/>
              </w:rPr>
              <w:t>This task requires extensive use of ratios to convert units and to manipulate and solve equations.</w:t>
            </w:r>
          </w:p>
        </w:tc>
        <w:tc>
          <w:tcPr>
            <w:tcW w:w="2350" w:type="dxa"/>
            <w:vMerge/>
            <w:shd w:val="clear" w:color="auto" w:fill="DBE5F1" w:themeFill="accent1" w:themeFillTint="33"/>
          </w:tcPr>
          <w:p w:rsidR="00677620" w:rsidRPr="000C01B1" w:rsidRDefault="00677620" w:rsidP="009D53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677620" w:rsidRPr="000C01B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tcPr>
          <w:p w:rsidR="00677620" w:rsidRPr="000C01B1" w:rsidRDefault="00677620" w:rsidP="009D535F">
            <w:pPr>
              <w:rPr>
                <w:rFonts w:asciiTheme="minorHAnsi" w:hAnsiTheme="minorHAnsi" w:cstheme="minorHAnsi"/>
              </w:rPr>
            </w:pPr>
          </w:p>
        </w:tc>
        <w:tc>
          <w:tcPr>
            <w:tcW w:w="4791" w:type="dxa"/>
            <w:shd w:val="clear" w:color="auto" w:fill="DBE5F1" w:themeFill="accent1" w:themeFillTint="33"/>
            <w:vAlign w:val="center"/>
          </w:tcPr>
          <w:p w:rsidR="00677620" w:rsidRPr="009D535F" w:rsidRDefault="00677620" w:rsidP="00B14439">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9D535F">
              <w:rPr>
                <w:rFonts w:asciiTheme="minorHAnsi" w:hAnsiTheme="minorHAnsi" w:cstheme="minorHAnsi"/>
                <w:b/>
                <w:sz w:val="21"/>
                <w:szCs w:val="21"/>
              </w:rPr>
              <w:t>7.RP.1</w:t>
            </w:r>
            <w:proofErr w:type="gramEnd"/>
            <w:r w:rsidRPr="009D535F">
              <w:rPr>
                <w:rFonts w:asciiTheme="minorHAnsi" w:hAnsiTheme="minorHAnsi" w:cstheme="minorHAnsi"/>
                <w:sz w:val="21"/>
                <w:szCs w:val="21"/>
              </w:rPr>
              <w:t xml:space="preserve"> Compute unit rates associated with ratios of fractions, including ratios of lengths, areas, and other quantities measured in like or different units</w:t>
            </w:r>
            <w:r w:rsidR="00B14439">
              <w:rPr>
                <w:rFonts w:asciiTheme="minorHAnsi" w:hAnsiTheme="minorHAnsi" w:cstheme="minorHAnsi"/>
                <w:sz w:val="21"/>
                <w:szCs w:val="21"/>
              </w:rPr>
              <w:t>.</w:t>
            </w:r>
          </w:p>
        </w:tc>
        <w:tc>
          <w:tcPr>
            <w:tcW w:w="723" w:type="dxa"/>
            <w:shd w:val="clear" w:color="auto" w:fill="DBE5F1" w:themeFill="accent1" w:themeFillTint="33"/>
            <w:vAlign w:val="center"/>
          </w:tcPr>
          <w:p w:rsidR="00677620" w:rsidRPr="00677620" w:rsidRDefault="00677620" w:rsidP="009D535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542" w:type="dxa"/>
            <w:shd w:val="clear" w:color="auto" w:fill="DBE5F1" w:themeFill="accent1" w:themeFillTint="33"/>
            <w:vAlign w:val="center"/>
          </w:tcPr>
          <w:p w:rsidR="00677620" w:rsidRPr="00677620" w:rsidRDefault="00677620" w:rsidP="009D535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4339" w:type="dxa"/>
            <w:shd w:val="clear" w:color="auto" w:fill="DBE5F1" w:themeFill="accent1" w:themeFillTint="33"/>
          </w:tcPr>
          <w:p w:rsidR="00677620" w:rsidRPr="00357434" w:rsidRDefault="00357434" w:rsidP="009D535F">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hAnsiTheme="minorHAnsi" w:cstheme="minorHAnsi"/>
                <w:sz w:val="21"/>
                <w:szCs w:val="21"/>
              </w:rPr>
              <w:t>Students must compute unit rates and use them to answer questions.</w:t>
            </w:r>
          </w:p>
        </w:tc>
        <w:tc>
          <w:tcPr>
            <w:tcW w:w="2350" w:type="dxa"/>
            <w:vMerge/>
            <w:shd w:val="clear" w:color="auto" w:fill="DBE5F1" w:themeFill="accent1" w:themeFillTint="33"/>
          </w:tcPr>
          <w:p w:rsidR="00677620" w:rsidRPr="000C01B1" w:rsidRDefault="00677620" w:rsidP="009D53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677620" w:rsidRPr="000C01B1">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tcPr>
          <w:p w:rsidR="00677620" w:rsidRPr="000C01B1" w:rsidRDefault="00677620" w:rsidP="009D535F">
            <w:pPr>
              <w:rPr>
                <w:rFonts w:cstheme="minorHAnsi"/>
              </w:rPr>
            </w:pPr>
          </w:p>
        </w:tc>
        <w:tc>
          <w:tcPr>
            <w:tcW w:w="4791" w:type="dxa"/>
            <w:shd w:val="clear" w:color="auto" w:fill="DBE5F1" w:themeFill="accent1" w:themeFillTint="33"/>
            <w:vAlign w:val="center"/>
          </w:tcPr>
          <w:p w:rsidR="00677620" w:rsidRPr="009D535F" w:rsidRDefault="00677620" w:rsidP="00B14439">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9D535F">
              <w:rPr>
                <w:rFonts w:asciiTheme="minorHAnsi" w:hAnsiTheme="minorHAnsi" w:cstheme="minorHAnsi"/>
                <w:b/>
                <w:sz w:val="21"/>
                <w:szCs w:val="21"/>
              </w:rPr>
              <w:t>7.RP.3</w:t>
            </w:r>
            <w:proofErr w:type="gramEnd"/>
            <w:r w:rsidRPr="009D535F">
              <w:rPr>
                <w:rFonts w:asciiTheme="minorHAnsi" w:hAnsiTheme="minorHAnsi" w:cstheme="minorHAnsi"/>
                <w:sz w:val="21"/>
                <w:szCs w:val="21"/>
              </w:rPr>
              <w:t xml:space="preserve"> Use proportional relationships to solve multi</w:t>
            </w:r>
            <w:r w:rsidR="005F164A">
              <w:rPr>
                <w:rFonts w:asciiTheme="minorHAnsi" w:hAnsiTheme="minorHAnsi" w:cstheme="minorHAnsi"/>
                <w:sz w:val="21"/>
                <w:szCs w:val="21"/>
              </w:rPr>
              <w:t>-</w:t>
            </w:r>
            <w:r w:rsidRPr="009D535F">
              <w:rPr>
                <w:rFonts w:asciiTheme="minorHAnsi" w:hAnsiTheme="minorHAnsi" w:cstheme="minorHAnsi"/>
                <w:sz w:val="21"/>
                <w:szCs w:val="21"/>
              </w:rPr>
              <w:t>step ratio and percent problems</w:t>
            </w:r>
            <w:r w:rsidR="00B14439">
              <w:rPr>
                <w:rFonts w:asciiTheme="minorHAnsi" w:hAnsiTheme="minorHAnsi" w:cstheme="minorHAnsi"/>
                <w:sz w:val="21"/>
                <w:szCs w:val="21"/>
              </w:rPr>
              <w:t>.</w:t>
            </w:r>
          </w:p>
        </w:tc>
        <w:tc>
          <w:tcPr>
            <w:tcW w:w="723" w:type="dxa"/>
            <w:shd w:val="clear" w:color="auto" w:fill="DBE5F1" w:themeFill="accent1" w:themeFillTint="33"/>
            <w:vAlign w:val="center"/>
          </w:tcPr>
          <w:p w:rsidR="00677620" w:rsidRPr="00677620" w:rsidRDefault="00677620" w:rsidP="009D535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542" w:type="dxa"/>
            <w:shd w:val="clear" w:color="auto" w:fill="DBE5F1" w:themeFill="accent1" w:themeFillTint="33"/>
            <w:vAlign w:val="center"/>
          </w:tcPr>
          <w:p w:rsidR="00677620" w:rsidRPr="00677620" w:rsidRDefault="00677620" w:rsidP="009D535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4339" w:type="dxa"/>
            <w:shd w:val="clear" w:color="auto" w:fill="DBE5F1" w:themeFill="accent1" w:themeFillTint="33"/>
          </w:tcPr>
          <w:p w:rsidR="00677620" w:rsidRPr="00357434" w:rsidRDefault="00357434" w:rsidP="009D535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hAnsiTheme="minorHAnsi" w:cstheme="minorHAnsi"/>
                <w:sz w:val="21"/>
                <w:szCs w:val="21"/>
              </w:rPr>
              <w:t>Proportional relationships exist throughout the task. Parts 2, 3, and 4 include equations using percent</w:t>
            </w:r>
            <w:r w:rsidR="007C372B">
              <w:rPr>
                <w:rFonts w:asciiTheme="minorHAnsi" w:hAnsiTheme="minorHAnsi" w:cstheme="minorHAnsi"/>
                <w:sz w:val="21"/>
                <w:szCs w:val="21"/>
              </w:rPr>
              <w:t>age</w:t>
            </w:r>
            <w:r>
              <w:rPr>
                <w:rFonts w:asciiTheme="minorHAnsi" w:hAnsiTheme="minorHAnsi" w:cstheme="minorHAnsi"/>
                <w:sz w:val="21"/>
                <w:szCs w:val="21"/>
              </w:rPr>
              <w:t>s.</w:t>
            </w:r>
          </w:p>
        </w:tc>
        <w:tc>
          <w:tcPr>
            <w:tcW w:w="2350" w:type="dxa"/>
            <w:vMerge/>
            <w:shd w:val="clear" w:color="auto" w:fill="DBE5F1" w:themeFill="accent1" w:themeFillTint="33"/>
          </w:tcPr>
          <w:p w:rsidR="00677620" w:rsidRPr="000C01B1" w:rsidRDefault="00677620" w:rsidP="009D535F">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677620" w:rsidRPr="000C01B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tcPr>
          <w:p w:rsidR="00677620" w:rsidRPr="000C01B1" w:rsidRDefault="00677620" w:rsidP="009D535F">
            <w:pPr>
              <w:rPr>
                <w:rFonts w:cstheme="minorHAnsi"/>
              </w:rPr>
            </w:pPr>
          </w:p>
        </w:tc>
        <w:tc>
          <w:tcPr>
            <w:tcW w:w="4791" w:type="dxa"/>
            <w:shd w:val="clear" w:color="auto" w:fill="DBE5F1" w:themeFill="accent1" w:themeFillTint="33"/>
            <w:vAlign w:val="center"/>
          </w:tcPr>
          <w:p w:rsidR="00677620" w:rsidRPr="009D535F" w:rsidRDefault="00677620" w:rsidP="00B14439">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roofErr w:type="gramStart"/>
            <w:r w:rsidRPr="009D535F">
              <w:rPr>
                <w:rFonts w:asciiTheme="minorHAnsi" w:hAnsiTheme="minorHAnsi" w:cstheme="minorHAnsi"/>
                <w:b/>
                <w:sz w:val="21"/>
                <w:szCs w:val="21"/>
              </w:rPr>
              <w:t>7.NS.3</w:t>
            </w:r>
            <w:proofErr w:type="gramEnd"/>
            <w:r w:rsidRPr="009D535F">
              <w:rPr>
                <w:rFonts w:asciiTheme="minorHAnsi" w:hAnsiTheme="minorHAnsi" w:cstheme="minorHAnsi"/>
                <w:sz w:val="21"/>
                <w:szCs w:val="21"/>
              </w:rPr>
              <w:t xml:space="preserve"> Solve real world problems involving the four operations with rational numbers</w:t>
            </w:r>
            <w:r w:rsidR="00B14439">
              <w:rPr>
                <w:rFonts w:asciiTheme="minorHAnsi" w:hAnsiTheme="minorHAnsi" w:cstheme="minorHAnsi"/>
                <w:sz w:val="21"/>
                <w:szCs w:val="21"/>
              </w:rPr>
              <w:t>.</w:t>
            </w:r>
          </w:p>
        </w:tc>
        <w:tc>
          <w:tcPr>
            <w:tcW w:w="723" w:type="dxa"/>
            <w:shd w:val="clear" w:color="auto" w:fill="DBE5F1" w:themeFill="accent1" w:themeFillTint="33"/>
            <w:vAlign w:val="center"/>
          </w:tcPr>
          <w:p w:rsidR="00677620" w:rsidRPr="00677620" w:rsidRDefault="00677620" w:rsidP="009D535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542" w:type="dxa"/>
            <w:shd w:val="clear" w:color="auto" w:fill="DBE5F1" w:themeFill="accent1" w:themeFillTint="33"/>
            <w:vAlign w:val="center"/>
          </w:tcPr>
          <w:p w:rsidR="00677620" w:rsidRPr="00677620" w:rsidRDefault="00677620" w:rsidP="009D535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677620">
              <w:rPr>
                <w:rFonts w:asciiTheme="minorHAnsi" w:eastAsiaTheme="minorHAnsi" w:hAnsiTheme="minorHAnsi" w:cstheme="minorHAnsi"/>
                <w:b/>
                <w:sz w:val="28"/>
                <w:szCs w:val="21"/>
              </w:rPr>
              <w:t>3</w:t>
            </w:r>
          </w:p>
        </w:tc>
        <w:tc>
          <w:tcPr>
            <w:tcW w:w="4339" w:type="dxa"/>
            <w:shd w:val="clear" w:color="auto" w:fill="DBE5F1" w:themeFill="accent1" w:themeFillTint="33"/>
          </w:tcPr>
          <w:p w:rsidR="00677620" w:rsidRPr="00677620" w:rsidRDefault="00677620" w:rsidP="009D53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2350" w:type="dxa"/>
            <w:vMerge/>
            <w:shd w:val="clear" w:color="auto" w:fill="DBE5F1" w:themeFill="accent1" w:themeFillTint="33"/>
          </w:tcPr>
          <w:p w:rsidR="00677620" w:rsidRPr="000C01B1" w:rsidRDefault="00677620" w:rsidP="009D535F">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677620" w:rsidRPr="000C01B1" w:rsidTr="001C092B">
        <w:trPr>
          <w:trHeight w:val="145"/>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none" w:sz="0" w:space="0" w:color="auto"/>
            </w:tcBorders>
          </w:tcPr>
          <w:p w:rsidR="00677620" w:rsidRPr="000C01B1" w:rsidRDefault="00677620" w:rsidP="009D535F">
            <w:pPr>
              <w:rPr>
                <w:rFonts w:cstheme="minorHAnsi"/>
              </w:rPr>
            </w:pPr>
          </w:p>
        </w:tc>
        <w:tc>
          <w:tcPr>
            <w:tcW w:w="4791" w:type="dxa"/>
            <w:shd w:val="clear" w:color="auto" w:fill="DBE5F1" w:themeFill="accent1" w:themeFillTint="33"/>
            <w:vAlign w:val="center"/>
          </w:tcPr>
          <w:p w:rsidR="00677620" w:rsidRPr="009D535F" w:rsidRDefault="00677620" w:rsidP="00B14439">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roofErr w:type="gramStart"/>
            <w:r w:rsidRPr="009D535F">
              <w:rPr>
                <w:rFonts w:asciiTheme="minorHAnsi" w:hAnsiTheme="minorHAnsi" w:cstheme="minorHAnsi"/>
                <w:b/>
                <w:sz w:val="21"/>
                <w:szCs w:val="21"/>
              </w:rPr>
              <w:t>7.EE.3</w:t>
            </w:r>
            <w:proofErr w:type="gramEnd"/>
            <w:r w:rsidRPr="009D535F">
              <w:rPr>
                <w:rFonts w:asciiTheme="minorHAnsi" w:hAnsiTheme="minorHAnsi" w:cstheme="minorHAnsi"/>
                <w:sz w:val="21"/>
                <w:szCs w:val="21"/>
              </w:rPr>
              <w:t xml:space="preserve"> Solve </w:t>
            </w:r>
            <w:bookmarkStart w:id="0" w:name="_GoBack"/>
            <w:r w:rsidRPr="009D535F">
              <w:rPr>
                <w:rFonts w:asciiTheme="minorHAnsi" w:hAnsiTheme="minorHAnsi" w:cstheme="minorHAnsi"/>
                <w:sz w:val="21"/>
                <w:szCs w:val="21"/>
              </w:rPr>
              <w:t>multi</w:t>
            </w:r>
            <w:bookmarkEnd w:id="0"/>
            <w:r w:rsidRPr="009D535F">
              <w:rPr>
                <w:rFonts w:asciiTheme="minorHAnsi" w:hAnsiTheme="minorHAnsi" w:cstheme="minorHAnsi"/>
                <w:sz w:val="21"/>
                <w:szCs w:val="21"/>
              </w:rPr>
              <w:t xml:space="preserve">-step real life and mathematical problems posed with positive </w:t>
            </w:r>
            <w:r w:rsidRPr="009D535F">
              <w:rPr>
                <w:rFonts w:asciiTheme="minorHAnsi" w:hAnsiTheme="minorHAnsi" w:cstheme="minorHAnsi"/>
                <w:color w:val="7F7F7F" w:themeColor="text1" w:themeTint="80"/>
                <w:sz w:val="21"/>
                <w:szCs w:val="21"/>
              </w:rPr>
              <w:t>and negative rational numbers</w:t>
            </w:r>
            <w:r w:rsidRPr="009D535F">
              <w:rPr>
                <w:rFonts w:asciiTheme="minorHAnsi" w:hAnsiTheme="minorHAnsi" w:cstheme="minorHAnsi"/>
                <w:sz w:val="21"/>
                <w:szCs w:val="21"/>
              </w:rPr>
              <w:t xml:space="preserve"> in any form, using tools strategically. Apply properties of operations to calculate with numbers in any form; convert between forms as appropriate; and assess the reasonableness of answers using mental computation and estimation strategies</w:t>
            </w:r>
            <w:r w:rsidR="00B14439">
              <w:rPr>
                <w:rFonts w:asciiTheme="minorHAnsi" w:hAnsiTheme="minorHAnsi" w:cstheme="minorHAnsi"/>
                <w:sz w:val="21"/>
                <w:szCs w:val="21"/>
              </w:rPr>
              <w:t>.</w:t>
            </w:r>
          </w:p>
        </w:tc>
        <w:tc>
          <w:tcPr>
            <w:tcW w:w="723" w:type="dxa"/>
            <w:shd w:val="clear" w:color="auto" w:fill="DBE5F1" w:themeFill="accent1" w:themeFillTint="33"/>
            <w:vAlign w:val="center"/>
          </w:tcPr>
          <w:p w:rsidR="00677620" w:rsidRPr="00677620" w:rsidRDefault="0067762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8"/>
                <w:szCs w:val="21"/>
              </w:rPr>
            </w:pPr>
            <w:r w:rsidRPr="00677620">
              <w:rPr>
                <w:rFonts w:asciiTheme="minorHAnsi" w:eastAsiaTheme="minorHAnsi" w:hAnsiTheme="minorHAnsi" w:cstheme="minorHAnsi"/>
                <w:b/>
                <w:sz w:val="28"/>
                <w:szCs w:val="21"/>
              </w:rPr>
              <w:t>2</w:t>
            </w:r>
          </w:p>
        </w:tc>
        <w:tc>
          <w:tcPr>
            <w:tcW w:w="542" w:type="dxa"/>
            <w:shd w:val="clear" w:color="auto" w:fill="DBE5F1" w:themeFill="accent1" w:themeFillTint="33"/>
            <w:vAlign w:val="center"/>
          </w:tcPr>
          <w:p w:rsidR="00677620" w:rsidRPr="00677620" w:rsidRDefault="0067762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8"/>
                <w:szCs w:val="21"/>
              </w:rPr>
            </w:pPr>
            <w:r w:rsidRPr="00677620">
              <w:rPr>
                <w:rFonts w:asciiTheme="minorHAnsi" w:eastAsiaTheme="minorHAnsi" w:hAnsiTheme="minorHAnsi" w:cstheme="minorHAnsi"/>
                <w:b/>
                <w:sz w:val="28"/>
                <w:szCs w:val="21"/>
              </w:rPr>
              <w:t>3</w:t>
            </w:r>
          </w:p>
        </w:tc>
        <w:tc>
          <w:tcPr>
            <w:tcW w:w="4339" w:type="dxa"/>
            <w:shd w:val="clear" w:color="auto" w:fill="DBE5F1" w:themeFill="accent1" w:themeFillTint="33"/>
            <w:vAlign w:val="center"/>
          </w:tcPr>
          <w:p w:rsidR="00677620" w:rsidRPr="00677620" w:rsidRDefault="00070930" w:rsidP="009D535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Students are n</w:t>
            </w:r>
            <w:r w:rsidR="00677620" w:rsidRPr="00677620">
              <w:rPr>
                <w:rFonts w:asciiTheme="minorHAnsi" w:eastAsiaTheme="minorHAnsi" w:hAnsiTheme="minorHAnsi" w:cstheme="minorHAnsi"/>
                <w:sz w:val="21"/>
                <w:szCs w:val="21"/>
              </w:rPr>
              <w:t>ot required to use negative rational numbers</w:t>
            </w:r>
            <w:r>
              <w:rPr>
                <w:rFonts w:asciiTheme="minorHAnsi" w:eastAsiaTheme="minorHAnsi" w:hAnsiTheme="minorHAnsi" w:cstheme="minorHAnsi"/>
                <w:sz w:val="21"/>
                <w:szCs w:val="21"/>
              </w:rPr>
              <w:t>.</w:t>
            </w:r>
          </w:p>
        </w:tc>
        <w:tc>
          <w:tcPr>
            <w:tcW w:w="2350" w:type="dxa"/>
            <w:vMerge/>
            <w:shd w:val="clear" w:color="auto" w:fill="DBE5F1" w:themeFill="accent1" w:themeFillTint="33"/>
          </w:tcPr>
          <w:p w:rsidR="00677620" w:rsidRPr="000C01B1" w:rsidRDefault="00677620">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0"/>
              </w:rPr>
            </w:pPr>
          </w:p>
        </w:tc>
      </w:tr>
    </w:tbl>
    <w:p w:rsidR="001C092B" w:rsidRDefault="001C092B" w:rsidP="001C092B">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2C0173" w:rsidRDefault="002C0173" w:rsidP="00BC33EF">
      <w:pPr>
        <w:rPr>
          <w:rFonts w:cstheme="minorHAnsi"/>
          <w:b/>
          <w:color w:val="984806" w:themeColor="accent6" w:themeShade="80"/>
          <w:sz w:val="26"/>
        </w:rPr>
      </w:pPr>
    </w:p>
    <w:p w:rsidR="00DB43A0" w:rsidRPr="00A072FD" w:rsidRDefault="00DB43A0" w:rsidP="008B0DAD">
      <w:pPr>
        <w:jc w:val="center"/>
        <w:rPr>
          <w:rFonts w:cstheme="minorHAnsi"/>
          <w:b/>
          <w:color w:val="984806" w:themeColor="accent6" w:themeShade="80"/>
          <w:sz w:val="26"/>
        </w:rPr>
      </w:pPr>
      <w:r w:rsidRPr="00A072FD">
        <w:rPr>
          <w:rFonts w:cstheme="minorHAnsi"/>
          <w:b/>
          <w:color w:val="984806" w:themeColor="accent6" w:themeShade="80"/>
          <w:sz w:val="26"/>
        </w:rPr>
        <w:t>Task-to-National Career Cluster Knowledge &amp; Skills Statements Alignment Recording Sheet</w:t>
      </w:r>
    </w:p>
    <w:tbl>
      <w:tblPr>
        <w:tblStyle w:val="MediumGrid2-Accent1"/>
        <w:tblW w:w="1360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DE9D9" w:themeFill="accent6" w:themeFillTint="33"/>
        <w:tblLayout w:type="fixed"/>
        <w:tblLook w:val="04A0" w:firstRow="1" w:lastRow="0" w:firstColumn="1" w:lastColumn="0" w:noHBand="0" w:noVBand="1"/>
      </w:tblPr>
      <w:tblGrid>
        <w:gridCol w:w="918"/>
        <w:gridCol w:w="4409"/>
        <w:gridCol w:w="720"/>
        <w:gridCol w:w="720"/>
        <w:gridCol w:w="4499"/>
        <w:gridCol w:w="2339"/>
      </w:tblGrid>
      <w:tr w:rsidR="00F115B9" w:rsidTr="00F115B9">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91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F115B9" w:rsidRDefault="00F115B9">
            <w:pPr>
              <w:jc w:val="center"/>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Name</w:t>
            </w: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F115B9" w:rsidRDefault="00F115B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Aligned National Career Cluster Knowledge &amp; Skills Statements</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F115B9" w:rsidRDefault="00F115B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C</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F115B9" w:rsidRDefault="00F115B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P</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F115B9" w:rsidRDefault="00F115B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Alignment Comments</w:t>
            </w:r>
          </w:p>
        </w:tc>
        <w:tc>
          <w:tcPr>
            <w:tcW w:w="234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F115B9" w:rsidRDefault="00F115B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Comments</w:t>
            </w:r>
          </w:p>
        </w:tc>
      </w:tr>
      <w:tr w:rsidR="00F115B9" w:rsidTr="00D076E7">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extDirection w:val="btLr"/>
            <w:vAlign w:val="center"/>
            <w:hideMark/>
          </w:tcPr>
          <w:p w:rsidR="00F115B9" w:rsidRDefault="00F115B9">
            <w:pPr>
              <w:ind w:left="113" w:right="113"/>
              <w:jc w:val="center"/>
              <w:rPr>
                <w:rFonts w:asciiTheme="minorHAnsi" w:hAnsiTheme="minorHAnsi" w:cstheme="minorHAnsi"/>
                <w:sz w:val="28"/>
              </w:rPr>
            </w:pPr>
            <w:r w:rsidRPr="00F115B9">
              <w:rPr>
                <w:rFonts w:asciiTheme="minorHAnsi" w:hAnsiTheme="minorHAnsi" w:cstheme="minorHAnsi"/>
                <w:color w:val="984806" w:themeColor="accent6" w:themeShade="80"/>
                <w:sz w:val="28"/>
              </w:rPr>
              <w:t>CORN &amp; OATS</w:t>
            </w: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rsidP="00464C26">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AGC 04.01</w:t>
            </w:r>
            <w:r>
              <w:rPr>
                <w:rFonts w:asciiTheme="minorHAnsi" w:eastAsiaTheme="minorHAnsi" w:hAnsiTheme="minorHAnsi" w:cstheme="minorHAnsi"/>
                <w:sz w:val="21"/>
                <w:szCs w:val="21"/>
              </w:rPr>
              <w:t xml:space="preserve"> Assess, manage, integrate and create information using information technology tools specific to </w:t>
            </w:r>
            <w:r w:rsidR="00464C26">
              <w:rPr>
                <w:rFonts w:asciiTheme="minorHAnsi" w:eastAsiaTheme="minorHAnsi" w:hAnsiTheme="minorHAnsi" w:cstheme="minorHAnsi"/>
                <w:sz w:val="21"/>
                <w:szCs w:val="21"/>
              </w:rPr>
              <w:t>Agriculture, Food, &amp; Natural Resources (</w:t>
            </w:r>
            <w:r>
              <w:rPr>
                <w:rFonts w:asciiTheme="minorHAnsi" w:eastAsiaTheme="minorHAnsi" w:hAnsiTheme="minorHAnsi" w:cstheme="minorHAnsi"/>
                <w:sz w:val="21"/>
                <w:szCs w:val="21"/>
              </w:rPr>
              <w:t>AFNR</w:t>
            </w:r>
            <w:r w:rsidR="00464C26">
              <w:rPr>
                <w:rFonts w:asciiTheme="minorHAnsi" w:eastAsiaTheme="minorHAnsi" w:hAnsiTheme="minorHAnsi" w:cstheme="minorHAnsi"/>
                <w:sz w:val="21"/>
                <w:szCs w:val="21"/>
              </w:rPr>
              <w:t>)</w:t>
            </w:r>
            <w:r>
              <w:rPr>
                <w:rFonts w:asciiTheme="minorHAnsi" w:eastAsiaTheme="minorHAnsi" w:hAnsiTheme="minorHAnsi" w:cstheme="minorHAnsi"/>
                <w:sz w:val="21"/>
                <w:szCs w:val="21"/>
              </w:rPr>
              <w:t xml:space="preserve"> in order to facilitate people, machines, and logistics.</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3</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3</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rsidP="00D076E7">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The task provides a comprehensive experience that integrates the assessment and management creating a crop production plan given the described variables.</w:t>
            </w:r>
          </w:p>
        </w:tc>
        <w:tc>
          <w:tcPr>
            <w:tcW w:w="2340"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tcPr>
          <w:p w:rsidR="00F115B9" w:rsidRDefault="00D076E7" w:rsidP="00D076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Pr>
                <w:rFonts w:asciiTheme="minorHAnsi" w:eastAsiaTheme="minorHAnsi" w:hAnsiTheme="minorHAnsi" w:cstheme="minorHAnsi"/>
                <w:sz w:val="21"/>
                <w:szCs w:val="21"/>
              </w:rPr>
              <w:t xml:space="preserve">The task provides a comprehensive experience for students to apply mathematics through the planning of crops and crop management. </w:t>
            </w:r>
          </w:p>
        </w:tc>
      </w:tr>
      <w:tr w:rsidR="00F115B9" w:rsidTr="00F115B9">
        <w:trPr>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rPr>
                <w:rFonts w:cstheme="minorHAnsi"/>
                <w:sz w:val="28"/>
              </w:rPr>
            </w:pP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AGPB01.01.03</w:t>
            </w:r>
            <w:r>
              <w:rPr>
                <w:rFonts w:asciiTheme="minorHAnsi" w:eastAsiaTheme="minorHAnsi" w:hAnsiTheme="minorHAnsi" w:cstheme="minorHAnsi"/>
                <w:sz w:val="21"/>
                <w:szCs w:val="21"/>
              </w:rPr>
              <w:t xml:space="preserve"> Develop a fertilization plan using the results of an analysis and evaluation of nutritional requirements and environmental conditions.</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3</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rsidP="00464C26">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The nutritional analysis is provided in the task, but the performance could rating would be increased if the students actually collect and analyze soil samples</w:t>
            </w:r>
            <w:r w:rsidR="00464C26">
              <w:rPr>
                <w:rFonts w:asciiTheme="minorHAnsi" w:eastAsiaTheme="minorHAnsi" w:hAnsiTheme="minorHAnsi" w:cstheme="minorHAnsi"/>
                <w:sz w:val="21"/>
                <w:szCs w:val="21"/>
              </w:rPr>
              <w:t>, possibly through an extension.</w:t>
            </w:r>
          </w:p>
        </w:tc>
        <w:tc>
          <w:tcPr>
            <w:tcW w:w="234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115B9" w:rsidTr="00F115B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rPr>
                <w:rFonts w:cstheme="minorHAnsi"/>
                <w:sz w:val="28"/>
              </w:rPr>
            </w:pP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spacing w:after="1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AGPB01.03.03</w:t>
            </w:r>
            <w:r>
              <w:rPr>
                <w:rFonts w:asciiTheme="minorHAnsi" w:eastAsiaTheme="minorHAnsi" w:hAnsiTheme="minorHAnsi" w:cstheme="minorHAnsi"/>
                <w:sz w:val="21"/>
                <w:szCs w:val="21"/>
              </w:rPr>
              <w:t xml:space="preserve"> Handle crops using methods that apply fundamentals of plant management</w:t>
            </w:r>
            <w:r w:rsidR="00464C26">
              <w:rPr>
                <w:rFonts w:asciiTheme="minorHAnsi" w:eastAsiaTheme="minorHAnsi" w:hAnsiTheme="minorHAnsi" w:cstheme="minorHAnsi"/>
                <w:sz w:val="21"/>
                <w:szCs w:val="21"/>
              </w:rPr>
              <w:t>.</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3</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rsidP="00D076E7">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The performance rating does not include harvesting component aspects of the problem, but does provide the fundamental planning experiences for plant management in the context of crop production.</w:t>
            </w:r>
          </w:p>
        </w:tc>
        <w:tc>
          <w:tcPr>
            <w:tcW w:w="234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F115B9" w:rsidTr="00F115B9">
        <w:trPr>
          <w:trHeight w:val="556"/>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rPr>
                <w:rFonts w:cstheme="minorHAnsi"/>
                <w:sz w:val="28"/>
              </w:rPr>
            </w:pP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spacing w:after="1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AGPE01.01.02</w:t>
            </w:r>
            <w:r>
              <w:rPr>
                <w:rFonts w:asciiTheme="minorHAnsi" w:eastAsiaTheme="minorHAnsi" w:hAnsiTheme="minorHAnsi" w:cstheme="minorHAnsi"/>
                <w:sz w:val="21"/>
                <w:szCs w:val="21"/>
              </w:rPr>
              <w:t xml:space="preserve"> Apply cartographic skills to natural resources activities</w:t>
            </w:r>
            <w:r w:rsidR="00D076E7">
              <w:rPr>
                <w:rFonts w:asciiTheme="minorHAnsi" w:eastAsiaTheme="minorHAnsi" w:hAnsiTheme="minorHAnsi" w:cstheme="minorHAnsi"/>
                <w:sz w:val="21"/>
                <w:szCs w:val="21"/>
              </w:rPr>
              <w:t>.</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rsidP="00D076E7">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 xml:space="preserve">The task requires application of land survey and coordinate systems through mapping exercise, but does not extend to integrate the topographic, photo, image, or other geospatial data aspects </w:t>
            </w:r>
          </w:p>
        </w:tc>
        <w:tc>
          <w:tcPr>
            <w:tcW w:w="234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F115B9" w:rsidTr="00F115B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rPr>
                <w:rFonts w:cstheme="minorHAnsi"/>
                <w:sz w:val="28"/>
              </w:rPr>
            </w:pP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spacing w:after="60"/>
              <w:cnfStyle w:val="000000100000" w:firstRow="0" w:lastRow="0" w:firstColumn="0" w:lastColumn="0" w:oddVBand="0" w:evenVBand="0" w:oddHBand="1" w:evenHBand="0" w:firstRowFirstColumn="0" w:firstRowLastColumn="0" w:lastRowFirstColumn="0" w:lastRowLastColumn="0"/>
              <w:rPr>
                <w:rFonts w:cstheme="minorHAnsi"/>
                <w:sz w:val="21"/>
                <w:szCs w:val="21"/>
              </w:rPr>
            </w:pPr>
            <w:r>
              <w:rPr>
                <w:rFonts w:asciiTheme="minorHAnsi" w:eastAsiaTheme="minorHAnsi" w:hAnsiTheme="minorHAnsi" w:cstheme="minorHAnsi"/>
                <w:b/>
                <w:sz w:val="21"/>
                <w:szCs w:val="21"/>
              </w:rPr>
              <w:t>AGPE01.01.03</w:t>
            </w:r>
            <w:r>
              <w:rPr>
                <w:rFonts w:asciiTheme="minorHAnsi" w:eastAsiaTheme="minorHAnsi" w:hAnsiTheme="minorHAnsi" w:cstheme="minorHAnsi"/>
                <w:sz w:val="21"/>
                <w:szCs w:val="21"/>
              </w:rPr>
              <w:t xml:space="preserve"> Obtain planting data by monitoring natural resource status</w:t>
            </w:r>
            <w:r w:rsidR="00464C26">
              <w:rPr>
                <w:rFonts w:asciiTheme="minorHAnsi" w:eastAsiaTheme="minorHAnsi" w:hAnsiTheme="minorHAnsi" w:cstheme="minorHAnsi"/>
                <w:sz w:val="21"/>
                <w:szCs w:val="21"/>
              </w:rPr>
              <w:t>.</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1</w:t>
            </w:r>
          </w:p>
        </w:tc>
        <w:tc>
          <w:tcPr>
            <w:tcW w:w="450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rsidP="00D076E7">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sz w:val="21"/>
                <w:szCs w:val="21"/>
              </w:rPr>
              <w:t>The task provides an opportunity to use planning data provided and coul</w:t>
            </w:r>
            <w:r w:rsidR="00D076E7">
              <w:rPr>
                <w:rFonts w:asciiTheme="minorHAnsi" w:eastAsiaTheme="minorHAnsi" w:hAnsiTheme="minorHAnsi" w:cstheme="minorHAnsi"/>
                <w:sz w:val="21"/>
                <w:szCs w:val="21"/>
              </w:rPr>
              <w:t xml:space="preserve">d be enhanced by requiring students to identify and collect </w:t>
            </w:r>
            <w:r>
              <w:rPr>
                <w:rFonts w:asciiTheme="minorHAnsi" w:eastAsiaTheme="minorHAnsi" w:hAnsiTheme="minorHAnsi" w:cstheme="minorHAnsi"/>
                <w:sz w:val="21"/>
                <w:szCs w:val="21"/>
              </w:rPr>
              <w:t>data from sources and resources and indicating the long term impacts of production management.</w:t>
            </w:r>
          </w:p>
        </w:tc>
        <w:tc>
          <w:tcPr>
            <w:tcW w:w="234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F115B9" w:rsidRDefault="00F115B9">
            <w:pPr>
              <w:cnfStyle w:val="000000100000" w:firstRow="0" w:lastRow="0" w:firstColumn="0" w:lastColumn="0" w:oddVBand="0" w:evenVBand="0" w:oddHBand="1" w:evenHBand="0" w:firstRowFirstColumn="0" w:firstRowLastColumn="0" w:lastRowFirstColumn="0" w:lastRowLastColumn="0"/>
              <w:rPr>
                <w:rFonts w:cstheme="minorHAnsi"/>
                <w:sz w:val="20"/>
              </w:rPr>
            </w:pPr>
          </w:p>
        </w:tc>
      </w:tr>
    </w:tbl>
    <w:p w:rsidR="0028047E" w:rsidRDefault="0028047E" w:rsidP="00BC33EF"/>
    <w:sectPr w:rsidR="0028047E" w:rsidSect="00773BD6">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2B" w:rsidRDefault="001C092B" w:rsidP="00263363">
      <w:r>
        <w:separator/>
      </w:r>
    </w:p>
  </w:endnote>
  <w:endnote w:type="continuationSeparator" w:id="0">
    <w:p w:rsidR="001C092B" w:rsidRDefault="001C092B"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Menlo 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31033"/>
      <w:docPartObj>
        <w:docPartGallery w:val="Page Numbers (Bottom of Page)"/>
        <w:docPartUnique/>
      </w:docPartObj>
    </w:sdtPr>
    <w:sdtEndPr>
      <w:rPr>
        <w:noProof/>
      </w:rPr>
    </w:sdtEndPr>
    <w:sdtContent>
      <w:p w:rsidR="001C092B" w:rsidRDefault="001C092B" w:rsidP="0018515F">
        <w:pPr>
          <w:pStyle w:val="Footer"/>
          <w:jc w:val="right"/>
        </w:pPr>
        <w:r>
          <w:fldChar w:fldCharType="begin"/>
        </w:r>
        <w:r>
          <w:instrText xml:space="preserve"> PAGE   \* MERGEFORMAT </w:instrText>
        </w:r>
        <w:r>
          <w:fldChar w:fldCharType="separate"/>
        </w:r>
        <w:r w:rsidR="005F164A">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2B" w:rsidRDefault="001C092B" w:rsidP="00263363">
      <w:r>
        <w:separator/>
      </w:r>
    </w:p>
  </w:footnote>
  <w:footnote w:type="continuationSeparator" w:id="0">
    <w:p w:rsidR="001C092B" w:rsidRDefault="001C092B" w:rsidP="00263363">
      <w:r>
        <w:continuationSeparator/>
      </w:r>
    </w:p>
  </w:footnote>
  <w:footnote w:id="1">
    <w:p w:rsidR="001C092B" w:rsidRDefault="001C092B">
      <w:pPr>
        <w:pStyle w:val="FootnoteText"/>
      </w:pPr>
      <w:r>
        <w:rPr>
          <w:rStyle w:val="FootnoteReference"/>
        </w:rPr>
        <w:footnoteRef/>
      </w:r>
      <w:r>
        <w:t xml:space="preserve"> </w:t>
      </w:r>
      <w:r w:rsidRPr="0013132F">
        <w:t xml:space="preserve">Adapted from items on the </w:t>
      </w:r>
      <w:r w:rsidRPr="0013132F">
        <w:rPr>
          <w:rFonts w:cs="Tahoma"/>
        </w:rPr>
        <w:t>Iowa FFA CDE – Agronomy Examination</w:t>
      </w:r>
      <w:r>
        <w:rPr>
          <w:rFonts w:cs="Tahoma"/>
        </w:rPr>
        <w:t xml:space="preserve"> </w:t>
      </w:r>
      <w:hyperlink r:id="rId1" w:history="1">
        <w:r w:rsidRPr="0013132F">
          <w:rPr>
            <w:rFonts w:cs="Tahoma"/>
            <w:color w:val="0018EA"/>
            <w:u w:val="single" w:color="0018EA"/>
          </w:rPr>
          <w:t>http://www.agiowa.org/sitebuildercontent/sitebuilderfiles/agronomy2005.pdf</w:t>
        </w:r>
      </w:hyperlink>
      <w:r>
        <w:rPr>
          <w:rFonts w:cs="Tahoma"/>
        </w:rPr>
        <w:t xml:space="preserve"> </w:t>
      </w:r>
      <w:r w:rsidRPr="0013132F">
        <w:rPr>
          <w:rFonts w:cs="Tahoma"/>
        </w:rPr>
        <w:t xml:space="preserve">and the FFA Blue Book </w:t>
      </w:r>
      <w:hyperlink r:id="rId2" w:history="1">
        <w:r w:rsidRPr="0013132F">
          <w:rPr>
            <w:rFonts w:cs="Tahoma"/>
            <w:color w:val="0018EA"/>
            <w:u w:val="single" w:color="0018EA"/>
          </w:rPr>
          <w:t>http://www.agiowa.org/cde_rules.html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2B" w:rsidRDefault="001C092B">
    <w:pPr>
      <w:pStyle w:val="Header"/>
    </w:pPr>
    <w:r w:rsidRPr="009628D2">
      <w:rPr>
        <w:noProof/>
      </w:rPr>
      <w:drawing>
        <wp:anchor distT="0" distB="0" distL="114300" distR="114300" simplePos="0" relativeHeight="251660288" behindDoc="1" locked="0" layoutInCell="1" allowOverlap="1" wp14:anchorId="76E6F9DD" wp14:editId="160C7D9C">
          <wp:simplePos x="0" y="0"/>
          <wp:positionH relativeFrom="column">
            <wp:posOffset>-360045</wp:posOffset>
          </wp:positionH>
          <wp:positionV relativeFrom="paragraph">
            <wp:posOffset>-76200</wp:posOffset>
          </wp:positionV>
          <wp:extent cx="914400" cy="328930"/>
          <wp:effectExtent l="0" t="0" r="0" b="0"/>
          <wp:wrapTight wrapText="bothSides">
            <wp:wrapPolygon edited="0">
              <wp:start x="2250" y="0"/>
              <wp:lineTo x="0" y="3753"/>
              <wp:lineTo x="0" y="15012"/>
              <wp:lineTo x="2700" y="20015"/>
              <wp:lineTo x="8550" y="20015"/>
              <wp:lineTo x="21150" y="17514"/>
              <wp:lineTo x="21150" y="8757"/>
              <wp:lineTo x="5400" y="0"/>
              <wp:lineTo x="225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r w:rsidRPr="009628D2">
      <w:rPr>
        <w:noProof/>
      </w:rPr>
      <w:drawing>
        <wp:anchor distT="0" distB="0" distL="114300" distR="114300" simplePos="0" relativeHeight="251659264" behindDoc="1" locked="0" layoutInCell="1" allowOverlap="1" wp14:anchorId="01356C1E" wp14:editId="79817809">
          <wp:simplePos x="0" y="0"/>
          <wp:positionH relativeFrom="column">
            <wp:posOffset>5488305</wp:posOffset>
          </wp:positionH>
          <wp:positionV relativeFrom="paragraph">
            <wp:posOffset>-76200</wp:posOffset>
          </wp:positionV>
          <wp:extent cx="1209675" cy="304800"/>
          <wp:effectExtent l="0" t="0" r="9525" b="0"/>
          <wp:wrapTight wrapText="bothSides">
            <wp:wrapPolygon edited="0">
              <wp:start x="0" y="0"/>
              <wp:lineTo x="0" y="20250"/>
              <wp:lineTo x="21430" y="20250"/>
              <wp:lineTo x="214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1BB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914968"/>
    <w:multiLevelType w:val="hybridMultilevel"/>
    <w:tmpl w:val="E20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C20E1"/>
    <w:multiLevelType w:val="hybridMultilevel"/>
    <w:tmpl w:val="4C2A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07C22"/>
    <w:multiLevelType w:val="hybridMultilevel"/>
    <w:tmpl w:val="EB8CE802"/>
    <w:lvl w:ilvl="0" w:tplc="74C8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F67E7"/>
    <w:multiLevelType w:val="hybridMultilevel"/>
    <w:tmpl w:val="AB6A7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0F7A62"/>
    <w:multiLevelType w:val="hybridMultilevel"/>
    <w:tmpl w:val="D22E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72C6B"/>
    <w:multiLevelType w:val="hybridMultilevel"/>
    <w:tmpl w:val="F31C2426"/>
    <w:lvl w:ilvl="0" w:tplc="3BA0B574">
      <w:start w:val="1"/>
      <w:numFmt w:val="decimal"/>
      <w:lvlText w:val="%1."/>
      <w:lvlJc w:val="left"/>
      <w:pPr>
        <w:ind w:left="360" w:hanging="360"/>
      </w:pPr>
      <w:rPr>
        <w:rFonts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19CE1AA4"/>
    <w:multiLevelType w:val="hybridMultilevel"/>
    <w:tmpl w:val="EA6A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B4F32"/>
    <w:multiLevelType w:val="hybridMultilevel"/>
    <w:tmpl w:val="63005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470F3"/>
    <w:multiLevelType w:val="hybridMultilevel"/>
    <w:tmpl w:val="EC0C4B30"/>
    <w:lvl w:ilvl="0" w:tplc="04090003">
      <w:start w:val="1"/>
      <w:numFmt w:val="bullet"/>
      <w:lvlText w:val="o"/>
      <w:lvlJc w:val="left"/>
      <w:pPr>
        <w:ind w:left="1080" w:hanging="360"/>
      </w:pPr>
      <w:rPr>
        <w:rFonts w:ascii="Courier New" w:hAnsi="Courier New"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6181EC0"/>
    <w:multiLevelType w:val="hybridMultilevel"/>
    <w:tmpl w:val="2260FFAC"/>
    <w:lvl w:ilvl="0" w:tplc="18EC56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56E45"/>
    <w:multiLevelType w:val="hybridMultilevel"/>
    <w:tmpl w:val="A5B48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323619"/>
    <w:multiLevelType w:val="hybridMultilevel"/>
    <w:tmpl w:val="7A048AD6"/>
    <w:lvl w:ilvl="0" w:tplc="DE1A29DA">
      <w:start w:val="1"/>
      <w:numFmt w:val="decimal"/>
      <w:lvlText w:val="%1."/>
      <w:lvlJc w:val="left"/>
      <w:pPr>
        <w:ind w:left="450" w:hanging="360"/>
      </w:pPr>
      <w:rPr>
        <w:color w:val="auto"/>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44C9B"/>
    <w:multiLevelType w:val="hybridMultilevel"/>
    <w:tmpl w:val="398E4A9E"/>
    <w:lvl w:ilvl="0" w:tplc="04090003">
      <w:start w:val="1"/>
      <w:numFmt w:val="bullet"/>
      <w:lvlText w:val="o"/>
      <w:lvlJc w:val="left"/>
      <w:pPr>
        <w:ind w:left="360" w:hanging="360"/>
      </w:pPr>
      <w:rPr>
        <w:rFonts w:ascii="Courier New" w:hAnsi="Courier New" w:cs="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72D5AF4"/>
    <w:multiLevelType w:val="hybridMultilevel"/>
    <w:tmpl w:val="0E6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1433BD"/>
    <w:multiLevelType w:val="hybridMultilevel"/>
    <w:tmpl w:val="10446B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AF44A66"/>
    <w:multiLevelType w:val="hybridMultilevel"/>
    <w:tmpl w:val="D1BE04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C5A679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B05C1B"/>
    <w:multiLevelType w:val="hybridMultilevel"/>
    <w:tmpl w:val="7722E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E002CC"/>
    <w:multiLevelType w:val="hybridMultilevel"/>
    <w:tmpl w:val="D81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2409B1"/>
    <w:multiLevelType w:val="hybridMultilevel"/>
    <w:tmpl w:val="3122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1A586D"/>
    <w:multiLevelType w:val="hybridMultilevel"/>
    <w:tmpl w:val="666A7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43BDD"/>
    <w:multiLevelType w:val="hybridMultilevel"/>
    <w:tmpl w:val="0350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E377A"/>
    <w:multiLevelType w:val="hybridMultilevel"/>
    <w:tmpl w:val="25D2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3C3FF0"/>
    <w:multiLevelType w:val="hybridMultilevel"/>
    <w:tmpl w:val="7A048AD6"/>
    <w:lvl w:ilvl="0" w:tplc="DE1A29DA">
      <w:start w:val="1"/>
      <w:numFmt w:val="decimal"/>
      <w:lvlText w:val="%1."/>
      <w:lvlJc w:val="left"/>
      <w:pPr>
        <w:ind w:left="720" w:hanging="360"/>
      </w:pPr>
      <w:rPr>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72D92"/>
    <w:multiLevelType w:val="hybridMultilevel"/>
    <w:tmpl w:val="76C2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44416"/>
    <w:multiLevelType w:val="hybridMultilevel"/>
    <w:tmpl w:val="7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64F78"/>
    <w:multiLevelType w:val="hybridMultilevel"/>
    <w:tmpl w:val="B32C4064"/>
    <w:lvl w:ilvl="0" w:tplc="ADB202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516398"/>
    <w:multiLevelType w:val="hybridMultilevel"/>
    <w:tmpl w:val="15B88692"/>
    <w:lvl w:ilvl="0" w:tplc="19426C5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0DC052E"/>
    <w:multiLevelType w:val="hybridMultilevel"/>
    <w:tmpl w:val="D7C2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312D35"/>
    <w:multiLevelType w:val="hybridMultilevel"/>
    <w:tmpl w:val="08FC15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76707036"/>
    <w:multiLevelType w:val="hybridMultilevel"/>
    <w:tmpl w:val="D78E2296"/>
    <w:lvl w:ilvl="0" w:tplc="4D54046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FC13DD"/>
    <w:multiLevelType w:val="multilevel"/>
    <w:tmpl w:val="0E5899D4"/>
    <w:lvl w:ilvl="0">
      <w:start w:val="4"/>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4"/>
  </w:num>
  <w:num w:numId="3">
    <w:abstractNumId w:val="20"/>
  </w:num>
  <w:num w:numId="4">
    <w:abstractNumId w:val="28"/>
  </w:num>
  <w:num w:numId="5">
    <w:abstractNumId w:val="16"/>
  </w:num>
  <w:num w:numId="6">
    <w:abstractNumId w:val="18"/>
  </w:num>
  <w:num w:numId="7">
    <w:abstractNumId w:val="9"/>
  </w:num>
  <w:num w:numId="8">
    <w:abstractNumId w:val="30"/>
  </w:num>
  <w:num w:numId="9">
    <w:abstractNumId w:val="2"/>
  </w:num>
  <w:num w:numId="10">
    <w:abstractNumId w:val="42"/>
  </w:num>
  <w:num w:numId="11">
    <w:abstractNumId w:val="33"/>
  </w:num>
  <w:num w:numId="12">
    <w:abstractNumId w:val="7"/>
  </w:num>
  <w:num w:numId="13">
    <w:abstractNumId w:val="14"/>
  </w:num>
  <w:num w:numId="14">
    <w:abstractNumId w:val="24"/>
  </w:num>
  <w:num w:numId="15">
    <w:abstractNumId w:val="11"/>
  </w:num>
  <w:num w:numId="16">
    <w:abstractNumId w:val="27"/>
  </w:num>
  <w:num w:numId="17">
    <w:abstractNumId w:val="4"/>
  </w:num>
  <w:num w:numId="18">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19">
    <w:abstractNumId w:val="6"/>
  </w:num>
  <w:num w:numId="20">
    <w:abstractNumId w:val="17"/>
  </w:num>
  <w:num w:numId="21">
    <w:abstractNumId w:val="38"/>
  </w:num>
  <w:num w:numId="22">
    <w:abstractNumId w:val="5"/>
  </w:num>
  <w:num w:numId="23">
    <w:abstractNumId w:val="12"/>
  </w:num>
  <w:num w:numId="24">
    <w:abstractNumId w:val="3"/>
  </w:num>
  <w:num w:numId="25">
    <w:abstractNumId w:val="26"/>
  </w:num>
  <w:num w:numId="26">
    <w:abstractNumId w:val="10"/>
  </w:num>
  <w:num w:numId="27">
    <w:abstractNumId w:val="36"/>
  </w:num>
  <w:num w:numId="28">
    <w:abstractNumId w:val="23"/>
  </w:num>
  <w:num w:numId="29">
    <w:abstractNumId w:val="25"/>
  </w:num>
  <w:num w:numId="30">
    <w:abstractNumId w:val="41"/>
  </w:num>
  <w:num w:numId="31">
    <w:abstractNumId w:val="29"/>
  </w:num>
  <w:num w:numId="32">
    <w:abstractNumId w:val="31"/>
  </w:num>
  <w:num w:numId="33">
    <w:abstractNumId w:val="21"/>
  </w:num>
  <w:num w:numId="34">
    <w:abstractNumId w:val="35"/>
  </w:num>
  <w:num w:numId="35">
    <w:abstractNumId w:val="19"/>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9"/>
  </w:num>
  <w:num w:numId="39">
    <w:abstractNumId w:val="15"/>
  </w:num>
  <w:num w:numId="40">
    <w:abstractNumId w:val="32"/>
  </w:num>
  <w:num w:numId="41">
    <w:abstractNumId w:val="8"/>
  </w:num>
  <w:num w:numId="42">
    <w:abstractNumId w:val="22"/>
  </w:num>
  <w:num w:numId="43">
    <w:abstractNumId w:val="13"/>
  </w:num>
  <w:num w:numId="44">
    <w:abstractNumId w:val="3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00807"/>
    <w:rsid w:val="00006B25"/>
    <w:rsid w:val="00016A91"/>
    <w:rsid w:val="00017E43"/>
    <w:rsid w:val="0002134F"/>
    <w:rsid w:val="00022CB1"/>
    <w:rsid w:val="00024D59"/>
    <w:rsid w:val="00043D93"/>
    <w:rsid w:val="00053B58"/>
    <w:rsid w:val="00070930"/>
    <w:rsid w:val="00073683"/>
    <w:rsid w:val="000B6E1A"/>
    <w:rsid w:val="000E2212"/>
    <w:rsid w:val="000F1860"/>
    <w:rsid w:val="001163A6"/>
    <w:rsid w:val="00126021"/>
    <w:rsid w:val="00130464"/>
    <w:rsid w:val="00155EAF"/>
    <w:rsid w:val="00171E9C"/>
    <w:rsid w:val="00173F5D"/>
    <w:rsid w:val="00177F1B"/>
    <w:rsid w:val="00180D77"/>
    <w:rsid w:val="0018515F"/>
    <w:rsid w:val="001C092B"/>
    <w:rsid w:val="001D6CFA"/>
    <w:rsid w:val="001E1243"/>
    <w:rsid w:val="001E2C31"/>
    <w:rsid w:val="001E4CE1"/>
    <w:rsid w:val="001E518C"/>
    <w:rsid w:val="001F3F67"/>
    <w:rsid w:val="001F7062"/>
    <w:rsid w:val="00201DCD"/>
    <w:rsid w:val="0020594F"/>
    <w:rsid w:val="00250292"/>
    <w:rsid w:val="002504A6"/>
    <w:rsid w:val="00263363"/>
    <w:rsid w:val="002634F7"/>
    <w:rsid w:val="00266355"/>
    <w:rsid w:val="00273120"/>
    <w:rsid w:val="0028047E"/>
    <w:rsid w:val="00286DC2"/>
    <w:rsid w:val="002B3428"/>
    <w:rsid w:val="002C0173"/>
    <w:rsid w:val="002C7918"/>
    <w:rsid w:val="002D2275"/>
    <w:rsid w:val="002D5882"/>
    <w:rsid w:val="002E6DD7"/>
    <w:rsid w:val="00303D7D"/>
    <w:rsid w:val="00323FA7"/>
    <w:rsid w:val="00357434"/>
    <w:rsid w:val="00367C85"/>
    <w:rsid w:val="003C7655"/>
    <w:rsid w:val="003D04AC"/>
    <w:rsid w:val="003F5CD1"/>
    <w:rsid w:val="00400A09"/>
    <w:rsid w:val="0041408C"/>
    <w:rsid w:val="004165D4"/>
    <w:rsid w:val="00422F08"/>
    <w:rsid w:val="0046172E"/>
    <w:rsid w:val="004625F4"/>
    <w:rsid w:val="00464C26"/>
    <w:rsid w:val="00466F5D"/>
    <w:rsid w:val="004A76E3"/>
    <w:rsid w:val="004B5C69"/>
    <w:rsid w:val="004D106E"/>
    <w:rsid w:val="004D2B21"/>
    <w:rsid w:val="004D3DF5"/>
    <w:rsid w:val="004E64AF"/>
    <w:rsid w:val="0050679B"/>
    <w:rsid w:val="00514551"/>
    <w:rsid w:val="0053136D"/>
    <w:rsid w:val="00545375"/>
    <w:rsid w:val="00571A27"/>
    <w:rsid w:val="005805D4"/>
    <w:rsid w:val="00581422"/>
    <w:rsid w:val="005866C1"/>
    <w:rsid w:val="00591790"/>
    <w:rsid w:val="005963DA"/>
    <w:rsid w:val="0059735F"/>
    <w:rsid w:val="005A21E1"/>
    <w:rsid w:val="005A3CA4"/>
    <w:rsid w:val="005D055B"/>
    <w:rsid w:val="005E4028"/>
    <w:rsid w:val="005F164A"/>
    <w:rsid w:val="005F4953"/>
    <w:rsid w:val="005F4958"/>
    <w:rsid w:val="00613F3E"/>
    <w:rsid w:val="00662F35"/>
    <w:rsid w:val="006669A8"/>
    <w:rsid w:val="00677159"/>
    <w:rsid w:val="00677620"/>
    <w:rsid w:val="00683C8E"/>
    <w:rsid w:val="00686377"/>
    <w:rsid w:val="006B2B57"/>
    <w:rsid w:val="006C2035"/>
    <w:rsid w:val="006C4CF6"/>
    <w:rsid w:val="006D235A"/>
    <w:rsid w:val="006D7EB3"/>
    <w:rsid w:val="007036E2"/>
    <w:rsid w:val="00723B4D"/>
    <w:rsid w:val="00733F1B"/>
    <w:rsid w:val="00744468"/>
    <w:rsid w:val="0075228C"/>
    <w:rsid w:val="007672AA"/>
    <w:rsid w:val="00773BD6"/>
    <w:rsid w:val="007923BA"/>
    <w:rsid w:val="007C372B"/>
    <w:rsid w:val="007C6AA8"/>
    <w:rsid w:val="007F15A1"/>
    <w:rsid w:val="00816745"/>
    <w:rsid w:val="00825941"/>
    <w:rsid w:val="00836144"/>
    <w:rsid w:val="0086696C"/>
    <w:rsid w:val="008B0DAD"/>
    <w:rsid w:val="008B6659"/>
    <w:rsid w:val="008B7050"/>
    <w:rsid w:val="008D6925"/>
    <w:rsid w:val="008E364A"/>
    <w:rsid w:val="0092154C"/>
    <w:rsid w:val="009228D2"/>
    <w:rsid w:val="00924AF5"/>
    <w:rsid w:val="009516B6"/>
    <w:rsid w:val="009628D2"/>
    <w:rsid w:val="00967CD4"/>
    <w:rsid w:val="00977517"/>
    <w:rsid w:val="009802C4"/>
    <w:rsid w:val="009D27CC"/>
    <w:rsid w:val="009D3A55"/>
    <w:rsid w:val="009D535F"/>
    <w:rsid w:val="009E0888"/>
    <w:rsid w:val="009E108D"/>
    <w:rsid w:val="00A463CF"/>
    <w:rsid w:val="00A4664A"/>
    <w:rsid w:val="00A53D04"/>
    <w:rsid w:val="00A57BB0"/>
    <w:rsid w:val="00A63F24"/>
    <w:rsid w:val="00A72572"/>
    <w:rsid w:val="00AB239F"/>
    <w:rsid w:val="00AD5A4F"/>
    <w:rsid w:val="00B14439"/>
    <w:rsid w:val="00B20DFA"/>
    <w:rsid w:val="00B271A0"/>
    <w:rsid w:val="00B410A0"/>
    <w:rsid w:val="00B54FDE"/>
    <w:rsid w:val="00BC3382"/>
    <w:rsid w:val="00BC33EF"/>
    <w:rsid w:val="00BD2A24"/>
    <w:rsid w:val="00BE3E6B"/>
    <w:rsid w:val="00C11568"/>
    <w:rsid w:val="00C22849"/>
    <w:rsid w:val="00C317C7"/>
    <w:rsid w:val="00C36D44"/>
    <w:rsid w:val="00C473BA"/>
    <w:rsid w:val="00C508AF"/>
    <w:rsid w:val="00C81738"/>
    <w:rsid w:val="00C87A5D"/>
    <w:rsid w:val="00CA003D"/>
    <w:rsid w:val="00CC103A"/>
    <w:rsid w:val="00CC224C"/>
    <w:rsid w:val="00CC2DE3"/>
    <w:rsid w:val="00CE0303"/>
    <w:rsid w:val="00CE7C52"/>
    <w:rsid w:val="00CF0086"/>
    <w:rsid w:val="00CF2D16"/>
    <w:rsid w:val="00D076E7"/>
    <w:rsid w:val="00D31D19"/>
    <w:rsid w:val="00D4713C"/>
    <w:rsid w:val="00D56BCE"/>
    <w:rsid w:val="00D904CA"/>
    <w:rsid w:val="00DA68F4"/>
    <w:rsid w:val="00DB43A0"/>
    <w:rsid w:val="00E06784"/>
    <w:rsid w:val="00E07269"/>
    <w:rsid w:val="00E164BA"/>
    <w:rsid w:val="00E93C08"/>
    <w:rsid w:val="00EB145F"/>
    <w:rsid w:val="00EB7163"/>
    <w:rsid w:val="00EE1B97"/>
    <w:rsid w:val="00EF6F81"/>
    <w:rsid w:val="00F0675F"/>
    <w:rsid w:val="00F06A48"/>
    <w:rsid w:val="00F115B9"/>
    <w:rsid w:val="00F1243E"/>
    <w:rsid w:val="00F1469E"/>
    <w:rsid w:val="00F21845"/>
    <w:rsid w:val="00F3389F"/>
    <w:rsid w:val="00F40FE9"/>
    <w:rsid w:val="00F42E98"/>
    <w:rsid w:val="00F67754"/>
    <w:rsid w:val="00F72562"/>
    <w:rsid w:val="00F93786"/>
    <w:rsid w:val="00FD7863"/>
    <w:rsid w:val="00FF4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footer" w:uiPriority="99"/>
    <w:lsdException w:name="Hyperlink" w:uiPriority="99"/>
    <w:lsdException w:name="No Spacing" w:uiPriority="1" w:qFormat="1"/>
    <w:lsdException w:name="List Paragraph" w:uiPriority="34" w:qFormat="1"/>
    <w:lsdException w:name="Medium Grid 2 Accent 1" w:uiPriority="6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uiPriority w:val="99"/>
    <w:semiHidden/>
    <w:rsid w:val="001825F3"/>
    <w:rPr>
      <w:rFonts w:ascii="Lucida Grande" w:hAnsi="Lucida Grande"/>
      <w:sz w:val="18"/>
      <w:szCs w:val="18"/>
    </w:rPr>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character" w:customStyle="1" w:styleId="BalloonTextChar1">
    <w:name w:val="Balloon Text Char1"/>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character" w:customStyle="1" w:styleId="st">
    <w:name w:val="st"/>
    <w:basedOn w:val="DefaultParagraphFont"/>
    <w:rsid w:val="00962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footer" w:uiPriority="99"/>
    <w:lsdException w:name="Hyperlink" w:uiPriority="99"/>
    <w:lsdException w:name="No Spacing" w:uiPriority="1" w:qFormat="1"/>
    <w:lsdException w:name="List Paragraph" w:uiPriority="34" w:qFormat="1"/>
    <w:lsdException w:name="Medium Grid 2 Accent 1" w:uiPriority="6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uiPriority w:val="99"/>
    <w:semiHidden/>
    <w:rsid w:val="001825F3"/>
    <w:rPr>
      <w:rFonts w:ascii="Lucida Grande" w:hAnsi="Lucida Grande"/>
      <w:sz w:val="18"/>
      <w:szCs w:val="18"/>
    </w:rPr>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character" w:customStyle="1" w:styleId="BalloonTextChar1">
    <w:name w:val="Balloon Text Char1"/>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character" w:customStyle="1" w:styleId="st">
    <w:name w:val="st"/>
    <w:basedOn w:val="DefaultParagraphFont"/>
    <w:rsid w:val="0096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485587285">
      <w:bodyDiv w:val="1"/>
      <w:marLeft w:val="0"/>
      <w:marRight w:val="0"/>
      <w:marTop w:val="0"/>
      <w:marBottom w:val="0"/>
      <w:divBdr>
        <w:top w:val="none" w:sz="0" w:space="0" w:color="auto"/>
        <w:left w:val="none" w:sz="0" w:space="0" w:color="auto"/>
        <w:bottom w:val="none" w:sz="0" w:space="0" w:color="auto"/>
        <w:right w:val="none" w:sz="0" w:space="0" w:color="auto"/>
      </w:divBdr>
    </w:div>
    <w:div w:id="673260208">
      <w:bodyDiv w:val="1"/>
      <w:marLeft w:val="0"/>
      <w:marRight w:val="0"/>
      <w:marTop w:val="0"/>
      <w:marBottom w:val="0"/>
      <w:divBdr>
        <w:top w:val="none" w:sz="0" w:space="0" w:color="auto"/>
        <w:left w:val="none" w:sz="0" w:space="0" w:color="auto"/>
        <w:bottom w:val="none" w:sz="0" w:space="0" w:color="auto"/>
        <w:right w:val="none" w:sz="0" w:space="0" w:color="auto"/>
      </w:divBdr>
    </w:div>
    <w:div w:id="1202330320">
      <w:bodyDiv w:val="1"/>
      <w:marLeft w:val="0"/>
      <w:marRight w:val="0"/>
      <w:marTop w:val="0"/>
      <w:marBottom w:val="0"/>
      <w:divBdr>
        <w:top w:val="none" w:sz="0" w:space="0" w:color="auto"/>
        <w:left w:val="none" w:sz="0" w:space="0" w:color="auto"/>
        <w:bottom w:val="none" w:sz="0" w:space="0" w:color="auto"/>
        <w:right w:val="none" w:sz="0" w:space="0" w:color="auto"/>
      </w:divBdr>
    </w:div>
    <w:div w:id="1356925606">
      <w:bodyDiv w:val="1"/>
      <w:marLeft w:val="0"/>
      <w:marRight w:val="0"/>
      <w:marTop w:val="0"/>
      <w:marBottom w:val="0"/>
      <w:divBdr>
        <w:top w:val="none" w:sz="0" w:space="0" w:color="auto"/>
        <w:left w:val="none" w:sz="0" w:space="0" w:color="auto"/>
        <w:bottom w:val="none" w:sz="0" w:space="0" w:color="auto"/>
        <w:right w:val="none" w:sz="0" w:space="0" w:color="auto"/>
      </w:divBdr>
    </w:div>
    <w:div w:id="1366053346">
      <w:bodyDiv w:val="1"/>
      <w:marLeft w:val="0"/>
      <w:marRight w:val="0"/>
      <w:marTop w:val="0"/>
      <w:marBottom w:val="0"/>
      <w:divBdr>
        <w:top w:val="none" w:sz="0" w:space="0" w:color="auto"/>
        <w:left w:val="none" w:sz="0" w:space="0" w:color="auto"/>
        <w:bottom w:val="none" w:sz="0" w:space="0" w:color="auto"/>
        <w:right w:val="none" w:sz="0" w:space="0" w:color="auto"/>
      </w:divBdr>
    </w:div>
    <w:div w:id="1393651254">
      <w:bodyDiv w:val="1"/>
      <w:marLeft w:val="0"/>
      <w:marRight w:val="0"/>
      <w:marTop w:val="0"/>
      <w:marBottom w:val="0"/>
      <w:divBdr>
        <w:top w:val="none" w:sz="0" w:space="0" w:color="auto"/>
        <w:left w:val="none" w:sz="0" w:space="0" w:color="auto"/>
        <w:bottom w:val="none" w:sz="0" w:space="0" w:color="auto"/>
        <w:right w:val="none" w:sz="0" w:space="0" w:color="auto"/>
      </w:divBdr>
    </w:div>
    <w:div w:id="1530949490">
      <w:bodyDiv w:val="1"/>
      <w:marLeft w:val="0"/>
      <w:marRight w:val="0"/>
      <w:marTop w:val="0"/>
      <w:marBottom w:val="0"/>
      <w:divBdr>
        <w:top w:val="none" w:sz="0" w:space="0" w:color="auto"/>
        <w:left w:val="none" w:sz="0" w:space="0" w:color="auto"/>
        <w:bottom w:val="none" w:sz="0" w:space="0" w:color="auto"/>
        <w:right w:val="none" w:sz="0" w:space="0" w:color="auto"/>
      </w:divBdr>
    </w:div>
    <w:div w:id="20716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gricultur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estandards.org" TargetMode="External"/><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ail.achieve.org/owa/redir.aspx?C=bd425e6728ee4a6fbdd3b57334e3680a&amp;URL=http%3a%2f%2fwww.agiowa.org%2fcde_rules.html" TargetMode="External"/><Relationship Id="rId1" Type="http://schemas.openxmlformats.org/officeDocument/2006/relationships/hyperlink" Target="https://mail.achieve.org/owa/redir.aspx?C=bd425e6728ee4a6fbdd3b57334e3680a&amp;URL=http%3a%2f%2fwww.agiowa.org%2fsitebuildercontent%2fsitebuilderfiles%2fagronomy2005.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DE66-8333-41EE-8BEF-350C5EE5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FF9F59AB</Template>
  <TotalTime>1</TotalTime>
  <Pages>11</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2012-02-29T22:26:00Z</cp:lastPrinted>
  <dcterms:created xsi:type="dcterms:W3CDTF">2012-06-06T21:07:00Z</dcterms:created>
  <dcterms:modified xsi:type="dcterms:W3CDTF">2012-06-06T21:35:00Z</dcterms:modified>
</cp:coreProperties>
</file>