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4A" w:rsidRPr="009D3A55" w:rsidRDefault="00EB674A" w:rsidP="00EB674A">
      <w:pPr>
        <w:rPr>
          <w:szCs w:val="21"/>
        </w:rPr>
      </w:pPr>
      <w:r w:rsidRPr="009D3A55">
        <w:rPr>
          <w:szCs w:val="21"/>
        </w:rPr>
        <w:t>This task was developed by high school and postsecondary mathematics and design/pre-construction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sidR="00052FAC">
        <w:rPr>
          <w:szCs w:val="21"/>
        </w:rPr>
        <w:t>to</w:t>
      </w:r>
      <w:r w:rsidRPr="009D3A55">
        <w:rPr>
          <w:szCs w:val="21"/>
        </w:rPr>
        <w:t xml:space="preserve"> classroom learning – and to provide classroom teachers with </w:t>
      </w:r>
      <w:r w:rsidR="00052FAC">
        <w:rPr>
          <w:szCs w:val="21"/>
        </w:rPr>
        <w:t xml:space="preserve">a </w:t>
      </w:r>
      <w:r w:rsidRPr="009D3A55">
        <w:rPr>
          <w:szCs w:val="21"/>
        </w:rPr>
        <w:t xml:space="preserve">truly authentic task for either mathematics or CTE courses. </w:t>
      </w:r>
    </w:p>
    <w:p w:rsidR="008B6659" w:rsidRPr="00E21618" w:rsidRDefault="008B6659" w:rsidP="00263363">
      <w:pPr>
        <w:jc w:val="center"/>
        <w:rPr>
          <w:b/>
          <w:color w:val="0091B2"/>
          <w:sz w:val="16"/>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AB643F">
        <w:rPr>
          <w:b/>
          <w:sz w:val="32"/>
        </w:rPr>
        <w:t>STORAGE SHEDS</w:t>
      </w:r>
    </w:p>
    <w:tbl>
      <w:tblPr>
        <w:tblStyle w:val="TableGrid"/>
        <w:tblW w:w="10278"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278"/>
      </w:tblGrid>
      <w:tr w:rsidR="00263363" w:rsidTr="00E21618">
        <w:tc>
          <w:tcPr>
            <w:tcW w:w="10278" w:type="dxa"/>
            <w:tcBorders>
              <w:bottom w:val="single" w:sz="4" w:space="0" w:color="auto"/>
            </w:tcBorders>
            <w:shd w:val="clear" w:color="auto" w:fill="0091B2"/>
          </w:tcPr>
          <w:p w:rsidR="00263363" w:rsidRPr="00EB674A" w:rsidRDefault="00263363" w:rsidP="009D3A55">
            <w:pPr>
              <w:rPr>
                <w:color w:val="FFFFFF" w:themeColor="background1"/>
                <w:sz w:val="24"/>
              </w:rPr>
            </w:pPr>
            <w:r w:rsidRPr="00EB674A">
              <w:rPr>
                <w:b/>
                <w:color w:val="FFFFFF" w:themeColor="background1"/>
                <w:sz w:val="24"/>
              </w:rPr>
              <w:t>TARGET COMMON CORE STATE STANDARD(S)</w:t>
            </w:r>
            <w:r w:rsidR="002B7C68" w:rsidRPr="00EB674A">
              <w:rPr>
                <w:b/>
                <w:color w:val="FFFFFF" w:themeColor="background1"/>
                <w:sz w:val="24"/>
              </w:rPr>
              <w:t xml:space="preserve"> IN MATHEMATICS</w:t>
            </w:r>
            <w:r w:rsidRPr="00EB674A">
              <w:rPr>
                <w:color w:val="FFFFFF" w:themeColor="background1"/>
                <w:sz w:val="24"/>
              </w:rPr>
              <w:t xml:space="preserve">: </w:t>
            </w:r>
          </w:p>
        </w:tc>
      </w:tr>
      <w:tr w:rsidR="00052FAC" w:rsidTr="00E21618">
        <w:tc>
          <w:tcPr>
            <w:tcW w:w="10278" w:type="dxa"/>
            <w:tcBorders>
              <w:top w:val="single" w:sz="4" w:space="0" w:color="auto"/>
              <w:bottom w:val="single" w:sz="4" w:space="0" w:color="auto"/>
            </w:tcBorders>
          </w:tcPr>
          <w:p w:rsidR="00052FAC" w:rsidRPr="00DF1371" w:rsidRDefault="00052FAC" w:rsidP="00052FAC">
            <w:pPr>
              <w:spacing w:after="60"/>
              <w:rPr>
                <w:b/>
                <w:sz w:val="21"/>
                <w:szCs w:val="21"/>
              </w:rPr>
            </w:pPr>
            <w:r w:rsidRPr="00DF1371">
              <w:rPr>
                <w:b/>
                <w:sz w:val="21"/>
                <w:szCs w:val="21"/>
              </w:rPr>
              <w:t xml:space="preserve">N.Q.3 </w:t>
            </w:r>
            <w:r w:rsidRPr="00DF1371">
              <w:rPr>
                <w:rFonts w:cs="Helvetica"/>
                <w:color w:val="141413"/>
                <w:sz w:val="21"/>
                <w:szCs w:val="21"/>
              </w:rPr>
              <w:t>Choose a level of accuracy appropriate to limitations on measurement when reporting quantities.</w:t>
            </w:r>
          </w:p>
        </w:tc>
      </w:tr>
      <w:tr w:rsidR="00052FAC" w:rsidTr="00E21618">
        <w:tc>
          <w:tcPr>
            <w:tcW w:w="10278" w:type="dxa"/>
            <w:tcBorders>
              <w:top w:val="single" w:sz="4" w:space="0" w:color="auto"/>
              <w:bottom w:val="single" w:sz="4" w:space="0" w:color="auto"/>
            </w:tcBorders>
          </w:tcPr>
          <w:p w:rsidR="00052FAC" w:rsidRPr="00DF1371" w:rsidRDefault="00052FAC" w:rsidP="00052FAC">
            <w:pPr>
              <w:spacing w:after="60"/>
              <w:rPr>
                <w:b/>
                <w:sz w:val="21"/>
                <w:szCs w:val="21"/>
              </w:rPr>
            </w:pPr>
            <w:r w:rsidRPr="00DF1371">
              <w:rPr>
                <w:b/>
                <w:sz w:val="21"/>
                <w:szCs w:val="21"/>
              </w:rPr>
              <w:t xml:space="preserve">G.MG.3 </w:t>
            </w:r>
            <w:r w:rsidRPr="00DF1371">
              <w:rPr>
                <w:sz w:val="21"/>
                <w:szCs w:val="21"/>
              </w:rPr>
              <w:t>Apply geometric methods to solve design problems.*</w:t>
            </w:r>
          </w:p>
        </w:tc>
      </w:tr>
      <w:tr w:rsidR="00052FAC" w:rsidTr="00E21618">
        <w:tc>
          <w:tcPr>
            <w:tcW w:w="10278" w:type="dxa"/>
            <w:tcBorders>
              <w:top w:val="single" w:sz="4" w:space="0" w:color="auto"/>
              <w:bottom w:val="single" w:sz="4" w:space="0" w:color="auto"/>
            </w:tcBorders>
          </w:tcPr>
          <w:p w:rsidR="00052FAC" w:rsidRPr="00DF1371" w:rsidRDefault="00052FAC" w:rsidP="00DF1371">
            <w:pPr>
              <w:spacing w:after="60"/>
              <w:rPr>
                <w:b/>
                <w:sz w:val="21"/>
                <w:szCs w:val="21"/>
              </w:rPr>
            </w:pPr>
            <w:proofErr w:type="gramStart"/>
            <w:r w:rsidRPr="00DF1371">
              <w:rPr>
                <w:b/>
                <w:sz w:val="21"/>
                <w:szCs w:val="21"/>
              </w:rPr>
              <w:t>7.NS.3</w:t>
            </w:r>
            <w:proofErr w:type="gramEnd"/>
            <w:r w:rsidRPr="00DF1371">
              <w:rPr>
                <w:b/>
                <w:sz w:val="21"/>
                <w:szCs w:val="21"/>
              </w:rPr>
              <w:t xml:space="preserve"> </w:t>
            </w:r>
            <w:r w:rsidRPr="00DF1371">
              <w:rPr>
                <w:rFonts w:cs="Helvetica"/>
                <w:color w:val="141413"/>
                <w:sz w:val="21"/>
                <w:szCs w:val="21"/>
              </w:rPr>
              <w:t>Solve real-world and mathematical problems involving the four operations with rational numbers.</w:t>
            </w:r>
          </w:p>
        </w:tc>
      </w:tr>
      <w:tr w:rsidR="00052FAC" w:rsidTr="00E21618">
        <w:tc>
          <w:tcPr>
            <w:tcW w:w="10278" w:type="dxa"/>
            <w:tcBorders>
              <w:top w:val="single" w:sz="4" w:space="0" w:color="auto"/>
              <w:bottom w:val="single" w:sz="4" w:space="0" w:color="auto"/>
            </w:tcBorders>
          </w:tcPr>
          <w:p w:rsidR="00052FAC" w:rsidRPr="00DF1371" w:rsidRDefault="00052FAC" w:rsidP="00DF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b/>
                <w:sz w:val="21"/>
                <w:szCs w:val="21"/>
              </w:rPr>
            </w:pPr>
            <w:proofErr w:type="gramStart"/>
            <w:r w:rsidRPr="00DF1371">
              <w:rPr>
                <w:b/>
                <w:sz w:val="21"/>
                <w:szCs w:val="21"/>
              </w:rPr>
              <w:t>7.SP.1</w:t>
            </w:r>
            <w:proofErr w:type="gramEnd"/>
            <w:r w:rsidRPr="00DF1371">
              <w:rPr>
                <w:b/>
                <w:sz w:val="21"/>
                <w:szCs w:val="21"/>
              </w:rPr>
              <w:t xml:space="preserve"> </w:t>
            </w:r>
            <w:r w:rsidRPr="00DF1371">
              <w:rPr>
                <w:rFonts w:cs="Helvetica"/>
                <w:color w:val="141413"/>
                <w:sz w:val="21"/>
                <w:szCs w:val="21"/>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052FAC" w:rsidTr="00E21618">
        <w:tc>
          <w:tcPr>
            <w:tcW w:w="10278" w:type="dxa"/>
            <w:tcBorders>
              <w:top w:val="single" w:sz="4" w:space="0" w:color="auto"/>
              <w:bottom w:val="single" w:sz="4" w:space="0" w:color="auto"/>
            </w:tcBorders>
          </w:tcPr>
          <w:p w:rsidR="00052FAC" w:rsidRPr="00DF1371" w:rsidRDefault="00052FAC" w:rsidP="00E21618">
            <w:pPr>
              <w:spacing w:after="60"/>
              <w:rPr>
                <w:b/>
                <w:sz w:val="21"/>
                <w:szCs w:val="21"/>
              </w:rPr>
            </w:pPr>
            <w:proofErr w:type="gramStart"/>
            <w:r w:rsidRPr="00DF1371">
              <w:rPr>
                <w:b/>
                <w:sz w:val="21"/>
                <w:szCs w:val="21"/>
              </w:rPr>
              <w:t>7.SP.2</w:t>
            </w:r>
            <w:proofErr w:type="gramEnd"/>
            <w:r w:rsidRPr="00DF1371">
              <w:rPr>
                <w:b/>
                <w:sz w:val="21"/>
                <w:szCs w:val="21"/>
              </w:rPr>
              <w:t xml:space="preserve"> </w:t>
            </w:r>
            <w:r w:rsidRPr="00DF1371">
              <w:rPr>
                <w:rFonts w:cs="Helvetica"/>
                <w:color w:val="141413"/>
                <w:sz w:val="21"/>
                <w:szCs w:val="21"/>
              </w:rPr>
              <w:t xml:space="preserve">Use data from a random sample to draw inferences about a population with an unknown characteristic of interest. Generate multiple samples (or simulated samples) of the same size to </w:t>
            </w:r>
            <w:r w:rsidRPr="00DF1371">
              <w:rPr>
                <w:rFonts w:cs="Helvetica"/>
                <w:sz w:val="21"/>
                <w:szCs w:val="21"/>
              </w:rPr>
              <w:t>gauge the variation in estimates or predictions.</w:t>
            </w:r>
            <w:r w:rsidRPr="00DF1371">
              <w:rPr>
                <w:rFonts w:cs="Helvetica"/>
                <w:color w:val="141413"/>
                <w:sz w:val="21"/>
                <w:szCs w:val="21"/>
              </w:rPr>
              <w:t xml:space="preserve"> </w:t>
            </w:r>
          </w:p>
        </w:tc>
      </w:tr>
      <w:tr w:rsidR="00052FAC" w:rsidTr="00E21618">
        <w:tc>
          <w:tcPr>
            <w:tcW w:w="10278" w:type="dxa"/>
            <w:tcBorders>
              <w:top w:val="single" w:sz="4" w:space="0" w:color="auto"/>
              <w:bottom w:val="single" w:sz="4" w:space="0" w:color="auto"/>
            </w:tcBorders>
            <w:shd w:val="clear" w:color="auto" w:fill="0091B2"/>
          </w:tcPr>
          <w:p w:rsidR="00052FAC" w:rsidRPr="00EB674A" w:rsidRDefault="00052FAC" w:rsidP="00C22849">
            <w:pPr>
              <w:rPr>
                <w:color w:val="FFFFFF" w:themeColor="background1"/>
                <w:sz w:val="24"/>
              </w:rPr>
            </w:pPr>
            <w:r w:rsidRPr="00EB674A">
              <w:rPr>
                <w:b/>
                <w:color w:val="FFFFFF" w:themeColor="background1"/>
                <w:sz w:val="24"/>
              </w:rPr>
              <w:t>TARGET STANDARDS FOR MATHEMATICAL PRACTICES</w:t>
            </w:r>
          </w:p>
        </w:tc>
      </w:tr>
      <w:tr w:rsidR="00052FAC" w:rsidTr="00E21618">
        <w:tc>
          <w:tcPr>
            <w:tcW w:w="10278" w:type="dxa"/>
            <w:tcBorders>
              <w:top w:val="single" w:sz="4" w:space="0" w:color="auto"/>
              <w:bottom w:val="single" w:sz="4" w:space="0" w:color="auto"/>
            </w:tcBorders>
          </w:tcPr>
          <w:p w:rsidR="00052FAC" w:rsidRPr="00DF1371" w:rsidRDefault="00052FAC" w:rsidP="00DF1371">
            <w:pPr>
              <w:spacing w:after="60"/>
              <w:rPr>
                <w:b/>
                <w:sz w:val="21"/>
                <w:szCs w:val="21"/>
              </w:rPr>
            </w:pPr>
            <w:r w:rsidRPr="00DF1371">
              <w:rPr>
                <w:b/>
                <w:sz w:val="21"/>
                <w:szCs w:val="21"/>
              </w:rPr>
              <w:t xml:space="preserve">MP.1 </w:t>
            </w:r>
            <w:r w:rsidRPr="00DF1371">
              <w:rPr>
                <w:sz w:val="21"/>
                <w:szCs w:val="21"/>
              </w:rPr>
              <w:t>Make sense of problems and persevere in solving them.</w:t>
            </w:r>
          </w:p>
        </w:tc>
      </w:tr>
      <w:tr w:rsidR="00052FAC" w:rsidTr="00E21618">
        <w:tc>
          <w:tcPr>
            <w:tcW w:w="10278" w:type="dxa"/>
            <w:tcBorders>
              <w:top w:val="single" w:sz="4" w:space="0" w:color="auto"/>
              <w:bottom w:val="single" w:sz="4" w:space="0" w:color="auto"/>
            </w:tcBorders>
          </w:tcPr>
          <w:p w:rsidR="00052FAC" w:rsidRPr="00DF1371" w:rsidRDefault="00052FAC" w:rsidP="00DF1371">
            <w:pPr>
              <w:spacing w:after="60"/>
              <w:rPr>
                <w:b/>
                <w:sz w:val="21"/>
                <w:szCs w:val="21"/>
              </w:rPr>
            </w:pPr>
            <w:r w:rsidRPr="00DF1371">
              <w:rPr>
                <w:b/>
                <w:sz w:val="21"/>
                <w:szCs w:val="21"/>
              </w:rPr>
              <w:t xml:space="preserve">MP.2 </w:t>
            </w:r>
            <w:r w:rsidRPr="00DF1371">
              <w:rPr>
                <w:sz w:val="21"/>
                <w:szCs w:val="21"/>
              </w:rPr>
              <w:t>Reason abstractly and quantitatively.</w:t>
            </w:r>
          </w:p>
        </w:tc>
      </w:tr>
      <w:tr w:rsidR="00052FAC" w:rsidTr="00E21618">
        <w:tc>
          <w:tcPr>
            <w:tcW w:w="10278" w:type="dxa"/>
            <w:tcBorders>
              <w:top w:val="single" w:sz="4" w:space="0" w:color="auto"/>
              <w:bottom w:val="single" w:sz="4" w:space="0" w:color="auto"/>
            </w:tcBorders>
          </w:tcPr>
          <w:p w:rsidR="00052FAC" w:rsidRPr="00DF1371" w:rsidRDefault="00052FAC" w:rsidP="00DF1371">
            <w:pPr>
              <w:spacing w:after="60"/>
              <w:rPr>
                <w:b/>
                <w:sz w:val="21"/>
                <w:szCs w:val="21"/>
              </w:rPr>
            </w:pPr>
            <w:r w:rsidRPr="00DF1371">
              <w:rPr>
                <w:b/>
                <w:sz w:val="21"/>
                <w:szCs w:val="21"/>
              </w:rPr>
              <w:t xml:space="preserve">MP.3 </w:t>
            </w:r>
            <w:r w:rsidRPr="00DF1371">
              <w:rPr>
                <w:sz w:val="21"/>
                <w:szCs w:val="21"/>
              </w:rPr>
              <w:t>Construct viable arguments and critique the reasoning of others.</w:t>
            </w:r>
          </w:p>
        </w:tc>
      </w:tr>
      <w:tr w:rsidR="00052FAC" w:rsidTr="00E21618">
        <w:tc>
          <w:tcPr>
            <w:tcW w:w="10278" w:type="dxa"/>
            <w:tcBorders>
              <w:top w:val="single" w:sz="4" w:space="0" w:color="auto"/>
              <w:bottom w:val="single" w:sz="4" w:space="0" w:color="auto"/>
            </w:tcBorders>
          </w:tcPr>
          <w:p w:rsidR="00052FAC" w:rsidRPr="00DF1371" w:rsidRDefault="00052FAC" w:rsidP="00DF1371">
            <w:pPr>
              <w:spacing w:after="60"/>
              <w:rPr>
                <w:b/>
                <w:sz w:val="21"/>
                <w:szCs w:val="21"/>
              </w:rPr>
            </w:pPr>
            <w:r w:rsidRPr="00DF1371">
              <w:rPr>
                <w:b/>
                <w:sz w:val="21"/>
                <w:szCs w:val="21"/>
              </w:rPr>
              <w:t xml:space="preserve">MP.6 </w:t>
            </w:r>
            <w:r w:rsidRPr="00DF1371">
              <w:rPr>
                <w:sz w:val="21"/>
                <w:szCs w:val="21"/>
              </w:rPr>
              <w:t>Attend to precision.</w:t>
            </w:r>
          </w:p>
        </w:tc>
      </w:tr>
      <w:tr w:rsidR="00052FAC" w:rsidTr="00E21618">
        <w:tc>
          <w:tcPr>
            <w:tcW w:w="10278" w:type="dxa"/>
            <w:tcBorders>
              <w:top w:val="single" w:sz="4" w:space="0" w:color="auto"/>
              <w:bottom w:val="single" w:sz="4" w:space="0" w:color="auto"/>
            </w:tcBorders>
            <w:shd w:val="clear" w:color="auto" w:fill="0091B2"/>
          </w:tcPr>
          <w:p w:rsidR="00052FAC" w:rsidRPr="00EB674A" w:rsidRDefault="00052FAC" w:rsidP="009D3A55">
            <w:pPr>
              <w:rPr>
                <w:color w:val="FFFFFF" w:themeColor="background1"/>
                <w:sz w:val="24"/>
              </w:rPr>
            </w:pPr>
            <w:r w:rsidRPr="00EB674A">
              <w:rPr>
                <w:b/>
                <w:color w:val="FFFFFF" w:themeColor="background1"/>
                <w:sz w:val="24"/>
              </w:rPr>
              <w:t>TARGET COMMON CORE STATE STANDARD(S) IN ELA/LITERACY</w:t>
            </w:r>
            <w:r w:rsidRPr="00EB674A">
              <w:rPr>
                <w:color w:val="FFFFFF" w:themeColor="background1"/>
                <w:sz w:val="24"/>
              </w:rPr>
              <w:t xml:space="preserve">: </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RST.9-10.1</w:t>
            </w:r>
            <w:r w:rsidRPr="00E21618">
              <w:rPr>
                <w:rFonts w:cstheme="minorHAnsi"/>
                <w:sz w:val="21"/>
                <w:szCs w:val="21"/>
              </w:rPr>
              <w:t xml:space="preserve"> Cite specific textual evidence to support analysis of science and technical texts, attending to the precise details of explanations or descriptions.</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RST.0-10.3</w:t>
            </w:r>
            <w:r w:rsidRPr="00E21618">
              <w:rPr>
                <w:rFonts w:cstheme="minorHAnsi"/>
                <w:sz w:val="21"/>
                <w:szCs w:val="21"/>
              </w:rPr>
              <w:t xml:space="preserve"> Follow precisely a complex multistep procedure when carrying out experiments, taking measurements, or performing technical tasks, attending to special cases or exceptions defined in the text.</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 xml:space="preserve">RST.9-10.5 </w:t>
            </w:r>
            <w:r w:rsidRPr="00E21618">
              <w:rPr>
                <w:rFonts w:cstheme="minorHAnsi"/>
                <w:sz w:val="21"/>
                <w:szCs w:val="21"/>
              </w:rPr>
              <w:t>Analyze the structure of the relationships among concepts in a text, including relationships among key terms (e.g., force, friction, reaction force, energy).</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 xml:space="preserve">RST.9-10.7 </w:t>
            </w:r>
            <w:r w:rsidRPr="00E21618">
              <w:rPr>
                <w:rFonts w:cstheme="minorHAnsi"/>
                <w:sz w:val="21"/>
                <w:szCs w:val="21"/>
              </w:rPr>
              <w:t>Translate quantitative or technical information expressed in words in a text into visual form (e.g., a table or chart) and translate information expressed visually or mathematically (e.g., in an equation) into words.</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 xml:space="preserve">RST.11-12.7 </w:t>
            </w:r>
            <w:r w:rsidRPr="00E21618">
              <w:rPr>
                <w:rFonts w:cstheme="minorHAnsi"/>
                <w:sz w:val="21"/>
                <w:szCs w:val="21"/>
              </w:rPr>
              <w:t>Integrate and evaluate multiple sources of information presented in diverse formats and media (e.g., quantitative data, video, multimedia) in order to address a question or solve a problem.</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RST.11-12.9</w:t>
            </w:r>
            <w:r w:rsidRPr="00E21618">
              <w:rPr>
                <w:rFonts w:cstheme="minorHAnsi"/>
                <w:sz w:val="21"/>
                <w:szCs w:val="21"/>
              </w:rPr>
              <w:t xml:space="preserve"> Synthesize information from a range of sources (e.g., texts, experiments, simulations) into a coherent understanding of a process, phenomenon, or concept, resolving conflicting information when possible.</w:t>
            </w:r>
          </w:p>
        </w:tc>
      </w:tr>
      <w:tr w:rsidR="00052FAC" w:rsidTr="00E21618">
        <w:trPr>
          <w:trHeight w:val="350"/>
        </w:trPr>
        <w:tc>
          <w:tcPr>
            <w:tcW w:w="10278" w:type="dxa"/>
            <w:tcBorders>
              <w:top w:val="single" w:sz="4" w:space="0" w:color="auto"/>
              <w:bottom w:val="single" w:sz="4" w:space="0" w:color="auto"/>
            </w:tcBorders>
          </w:tcPr>
          <w:p w:rsidR="00052FAC" w:rsidRPr="00E21618" w:rsidRDefault="00052FAC" w:rsidP="00E21618">
            <w:pPr>
              <w:tabs>
                <w:tab w:val="left" w:pos="1390"/>
              </w:tabs>
              <w:spacing w:after="60"/>
              <w:rPr>
                <w:rFonts w:cstheme="minorHAnsi"/>
                <w:sz w:val="21"/>
                <w:szCs w:val="21"/>
              </w:rPr>
            </w:pPr>
            <w:r w:rsidRPr="00E21618">
              <w:rPr>
                <w:rFonts w:cstheme="minorHAnsi"/>
                <w:b/>
                <w:sz w:val="21"/>
                <w:szCs w:val="21"/>
              </w:rPr>
              <w:t xml:space="preserve">WHST.11-12.7 </w:t>
            </w:r>
            <w:r w:rsidRPr="00E21618">
              <w:rPr>
                <w:rFonts w:cstheme="minorHAnsi"/>
                <w:sz w:val="21"/>
                <w:szCs w:val="21"/>
              </w:rPr>
              <w:t xml:space="preserve">Conduct short </w:t>
            </w:r>
            <w:r w:rsidRPr="006C30FB">
              <w:rPr>
                <w:rFonts w:cstheme="minorHAnsi"/>
                <w:color w:val="7F7F7F" w:themeColor="text1" w:themeTint="80"/>
                <w:sz w:val="21"/>
                <w:szCs w:val="21"/>
              </w:rPr>
              <w:t xml:space="preserve">as well as more sustained </w:t>
            </w:r>
            <w:r w:rsidRPr="00E21618">
              <w:rPr>
                <w:rFonts w:cstheme="minorHAnsi"/>
                <w:sz w:val="21"/>
                <w:szCs w:val="21"/>
              </w:rPr>
              <w:t>research projects to answer a question (including a self-generated question) or solve a problem; narrow or broaden the inquiry when appropriate; synthesize multiple sources on the subject, demonstrating understanding of the subject under investigation</w:t>
            </w:r>
            <w:r>
              <w:rPr>
                <w:rFonts w:cstheme="minorHAnsi"/>
                <w:sz w:val="21"/>
                <w:szCs w:val="21"/>
              </w:rPr>
              <w:t>.</w:t>
            </w:r>
          </w:p>
        </w:tc>
      </w:tr>
      <w:tr w:rsidR="00052FAC" w:rsidTr="00E21618">
        <w:tc>
          <w:tcPr>
            <w:tcW w:w="10278" w:type="dxa"/>
            <w:tcBorders>
              <w:top w:val="single" w:sz="4" w:space="0" w:color="auto"/>
              <w:bottom w:val="single" w:sz="4" w:space="0" w:color="auto"/>
            </w:tcBorders>
            <w:shd w:val="clear" w:color="auto" w:fill="0091B2"/>
          </w:tcPr>
          <w:p w:rsidR="00052FAC" w:rsidRPr="00EB674A" w:rsidRDefault="00052FAC" w:rsidP="009D3A55">
            <w:pPr>
              <w:rPr>
                <w:b/>
                <w:color w:val="FFFFFF" w:themeColor="background1"/>
                <w:sz w:val="24"/>
              </w:rPr>
            </w:pPr>
            <w:r w:rsidRPr="00EB674A">
              <w:rPr>
                <w:b/>
                <w:color w:val="FFFFFF" w:themeColor="background1"/>
                <w:sz w:val="24"/>
              </w:rPr>
              <w:t>TARGET CAREER AND TECHNICAL EDUCATION (CTE) KNOWLEDGE &amp; SKILLS STATEMENTS:</w:t>
            </w:r>
          </w:p>
        </w:tc>
      </w:tr>
      <w:tr w:rsidR="00052FAC" w:rsidTr="00E21618">
        <w:trPr>
          <w:trHeight w:val="287"/>
        </w:trPr>
        <w:tc>
          <w:tcPr>
            <w:tcW w:w="10278" w:type="dxa"/>
            <w:tcBorders>
              <w:top w:val="single" w:sz="4" w:space="0" w:color="auto"/>
              <w:bottom w:val="single" w:sz="4" w:space="0" w:color="auto"/>
            </w:tcBorders>
            <w:vAlign w:val="center"/>
          </w:tcPr>
          <w:p w:rsidR="00052FAC" w:rsidRPr="00DF1371" w:rsidRDefault="00052FAC" w:rsidP="00E21618">
            <w:pPr>
              <w:spacing w:after="60"/>
              <w:rPr>
                <w:sz w:val="21"/>
                <w:szCs w:val="21"/>
              </w:rPr>
            </w:pPr>
            <w:r w:rsidRPr="00DF1371">
              <w:rPr>
                <w:b/>
                <w:sz w:val="21"/>
                <w:szCs w:val="21"/>
              </w:rPr>
              <w:t>ACC01.01.01</w:t>
            </w:r>
            <w:r w:rsidRPr="00DF1371">
              <w:rPr>
                <w:sz w:val="21"/>
                <w:szCs w:val="21"/>
              </w:rPr>
              <w:t xml:space="preserve"> Use basic math functions to complete jobsite/workplace tasks.</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 xml:space="preserve">ACC01.01.02 </w:t>
            </w:r>
            <w:r w:rsidRPr="00DF1371">
              <w:rPr>
                <w:sz w:val="21"/>
                <w:szCs w:val="21"/>
              </w:rPr>
              <w:t>Use geometric formulas to determine areas and volumes of various structures.</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ACC03.01.01</w:t>
            </w:r>
            <w:r w:rsidRPr="00DF1371">
              <w:rPr>
                <w:sz w:val="21"/>
                <w:szCs w:val="21"/>
              </w:rPr>
              <w:t>Plan, organize, schedule and manage a project/job to optimize workflow and outcome.</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ACC03.01.02</w:t>
            </w:r>
            <w:r w:rsidRPr="00DF1371">
              <w:rPr>
                <w:sz w:val="21"/>
                <w:szCs w:val="21"/>
              </w:rPr>
              <w:t xml:space="preserve"> Manage the schedule of a project/lab.</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ACC03.01.03</w:t>
            </w:r>
            <w:r w:rsidRPr="00DF1371">
              <w:rPr>
                <w:sz w:val="21"/>
                <w:szCs w:val="21"/>
              </w:rPr>
              <w:t xml:space="preserve"> Estimate resources/material required for a specific project or problem.</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lastRenderedPageBreak/>
              <w:t xml:space="preserve">ACC03.01.04 </w:t>
            </w:r>
            <w:r w:rsidRPr="00DF1371">
              <w:rPr>
                <w:sz w:val="21"/>
                <w:szCs w:val="21"/>
              </w:rPr>
              <w:t>Use available resources/material effectively while completing a project or resolving a problem with a project plan.</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 xml:space="preserve">ACC03.01.05 </w:t>
            </w:r>
            <w:r w:rsidRPr="00DF1371">
              <w:rPr>
                <w:sz w:val="21"/>
                <w:szCs w:val="21"/>
              </w:rPr>
              <w:t>Determine alternative solutions for a specific project/problem.</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ACC05.03.02</w:t>
            </w:r>
            <w:r w:rsidRPr="00DF1371">
              <w:rPr>
                <w:sz w:val="21"/>
                <w:szCs w:val="21"/>
              </w:rPr>
              <w:t>Evaluate workplace/jobsite activities for compliance with governmental and other applicable safety regulations such as EPA and OSHA.</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 xml:space="preserve">ACC07.01.01 </w:t>
            </w:r>
            <w:r w:rsidRPr="00DF1371">
              <w:rPr>
                <w:sz w:val="21"/>
                <w:szCs w:val="21"/>
              </w:rPr>
              <w:t>Establish project goals that assist in meeting project specifications and deadlines.</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 xml:space="preserve">ACC10.01.04 </w:t>
            </w:r>
            <w:r w:rsidRPr="00DF1371">
              <w:rPr>
                <w:sz w:val="21"/>
                <w:szCs w:val="21"/>
              </w:rPr>
              <w:t>Use architect’s plan manufacturer’s illustrations and other materials to communicate specific data and visualize proposed work.</w:t>
            </w:r>
          </w:p>
        </w:tc>
      </w:tr>
      <w:tr w:rsidR="00052FAC" w:rsidTr="00E21618">
        <w:tc>
          <w:tcPr>
            <w:tcW w:w="10278" w:type="dxa"/>
            <w:tcBorders>
              <w:top w:val="single" w:sz="4" w:space="0" w:color="auto"/>
              <w:bottom w:val="single" w:sz="4" w:space="0" w:color="auto"/>
            </w:tcBorders>
            <w:vAlign w:val="center"/>
          </w:tcPr>
          <w:p w:rsidR="00052FAC" w:rsidRPr="00DF1371" w:rsidRDefault="00052FAC" w:rsidP="00E21618">
            <w:pPr>
              <w:spacing w:after="60"/>
              <w:rPr>
                <w:b/>
                <w:sz w:val="21"/>
                <w:szCs w:val="21"/>
              </w:rPr>
            </w:pPr>
            <w:r w:rsidRPr="00DF1371">
              <w:rPr>
                <w:b/>
                <w:sz w:val="21"/>
                <w:szCs w:val="21"/>
              </w:rPr>
              <w:t>ACC10.02.01</w:t>
            </w:r>
            <w:r w:rsidRPr="00DF1371">
              <w:rPr>
                <w:sz w:val="21"/>
                <w:szCs w:val="21"/>
              </w:rPr>
              <w:t>Select tools, machinery, equipment, and resources that match requirements of the job.</w:t>
            </w:r>
          </w:p>
        </w:tc>
      </w:tr>
      <w:tr w:rsidR="00052FAC" w:rsidTr="00E21618">
        <w:tc>
          <w:tcPr>
            <w:tcW w:w="10278" w:type="dxa"/>
            <w:tcBorders>
              <w:top w:val="single" w:sz="4" w:space="0" w:color="auto"/>
              <w:bottom w:val="single" w:sz="4" w:space="0" w:color="auto"/>
            </w:tcBorders>
            <w:shd w:val="clear" w:color="auto" w:fill="0091B2"/>
          </w:tcPr>
          <w:p w:rsidR="00052FAC" w:rsidRPr="00CA3603" w:rsidRDefault="00052FAC" w:rsidP="00CA3603">
            <w:pPr>
              <w:rPr>
                <w:b/>
                <w:color w:val="FFFFFF" w:themeColor="background1"/>
                <w:sz w:val="24"/>
              </w:rPr>
            </w:pPr>
            <w:r w:rsidRPr="00CA3603">
              <w:rPr>
                <w:b/>
                <w:color w:val="FFFFFF" w:themeColor="background1"/>
                <w:sz w:val="24"/>
              </w:rPr>
              <w:t>RECOMMENDED COURSE:</w:t>
            </w:r>
          </w:p>
        </w:tc>
      </w:tr>
      <w:tr w:rsidR="00052FAC" w:rsidTr="00E21618">
        <w:tc>
          <w:tcPr>
            <w:tcW w:w="10278" w:type="dxa"/>
            <w:tcBorders>
              <w:top w:val="single" w:sz="4" w:space="0" w:color="auto"/>
              <w:bottom w:val="single" w:sz="4" w:space="0" w:color="auto"/>
            </w:tcBorders>
          </w:tcPr>
          <w:p w:rsidR="00052FAC" w:rsidRPr="00BC2E6E" w:rsidRDefault="00052FAC" w:rsidP="00DF1371">
            <w:pPr>
              <w:rPr>
                <w:b/>
                <w:color w:val="7030A0"/>
                <w:sz w:val="24"/>
              </w:rPr>
            </w:pPr>
            <w:r>
              <w:rPr>
                <w:b/>
              </w:rPr>
              <w:t xml:space="preserve"> Algebra 1; Integrated Math I; </w:t>
            </w:r>
            <w:r w:rsidRPr="00DF1371">
              <w:rPr>
                <w:b/>
              </w:rPr>
              <w:t>Applications in Design &amp; Pre-Construction</w:t>
            </w:r>
          </w:p>
        </w:tc>
      </w:tr>
      <w:tr w:rsidR="00052FAC" w:rsidTr="00E21618">
        <w:tc>
          <w:tcPr>
            <w:tcW w:w="10278" w:type="dxa"/>
            <w:tcBorders>
              <w:top w:val="single" w:sz="4" w:space="0" w:color="auto"/>
              <w:bottom w:val="single" w:sz="4" w:space="0" w:color="auto"/>
            </w:tcBorders>
            <w:shd w:val="clear" w:color="auto" w:fill="0091B2"/>
          </w:tcPr>
          <w:p w:rsidR="00052FAC" w:rsidRPr="00CA3603" w:rsidRDefault="00052FAC" w:rsidP="009D3A55">
            <w:pPr>
              <w:rPr>
                <w:color w:val="FFFFFF" w:themeColor="background1"/>
                <w:sz w:val="24"/>
              </w:rPr>
            </w:pPr>
            <w:r w:rsidRPr="00CA3603">
              <w:rPr>
                <w:b/>
                <w:color w:val="FFFFFF" w:themeColor="background1"/>
                <w:sz w:val="24"/>
              </w:rPr>
              <w:t>ADDITIONAL INSTRUCTIONS:</w:t>
            </w:r>
          </w:p>
        </w:tc>
      </w:tr>
      <w:tr w:rsidR="00052FAC" w:rsidTr="00E21618">
        <w:tc>
          <w:tcPr>
            <w:tcW w:w="10278" w:type="dxa"/>
            <w:tcBorders>
              <w:top w:val="single" w:sz="4" w:space="0" w:color="auto"/>
              <w:bottom w:val="single" w:sz="4" w:space="0" w:color="auto"/>
            </w:tcBorders>
          </w:tcPr>
          <w:p w:rsidR="00052FAC" w:rsidRPr="0063127D" w:rsidRDefault="00052FAC" w:rsidP="00DF1371">
            <w:pPr>
              <w:spacing w:after="60"/>
              <w:rPr>
                <w:sz w:val="21"/>
                <w:szCs w:val="21"/>
              </w:rPr>
            </w:pPr>
            <w:r w:rsidRPr="0063127D">
              <w:rPr>
                <w:sz w:val="21"/>
                <w:szCs w:val="21"/>
              </w:rPr>
              <w:t>This task should be completed over several days and should include time for design and pricing research, as well as the marketing survey.</w:t>
            </w:r>
          </w:p>
        </w:tc>
      </w:tr>
    </w:tbl>
    <w:p w:rsidR="001E18D7" w:rsidRDefault="001E18D7" w:rsidP="001E18D7">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263363" w:rsidRPr="00E21618" w:rsidRDefault="00263363" w:rsidP="00263363">
      <w:pPr>
        <w:rPr>
          <w:sz w:val="12"/>
        </w:rPr>
      </w:pPr>
    </w:p>
    <w:p w:rsidR="00D65FC7" w:rsidRPr="009D3A55" w:rsidRDefault="00D65FC7" w:rsidP="00D65FC7">
      <w:pPr>
        <w:pStyle w:val="NoSpacing"/>
        <w:rPr>
          <w:b/>
          <w:bCs/>
          <w:i/>
          <w:szCs w:val="21"/>
        </w:rPr>
      </w:pPr>
      <w:r w:rsidRPr="009D3A55">
        <w:rPr>
          <w:b/>
          <w:bCs/>
          <w:i/>
          <w:szCs w:val="21"/>
        </w:rPr>
        <w:t>About the Common Core State Standards in Mathematics</w:t>
      </w:r>
    </w:p>
    <w:p w:rsidR="00D65FC7" w:rsidRPr="00723B4D" w:rsidRDefault="00D65FC7" w:rsidP="00D65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8" w:history="1">
        <w:r w:rsidRPr="00723B4D">
          <w:rPr>
            <w:rStyle w:val="Hyperlink"/>
            <w:color w:val="0091B2"/>
            <w:sz w:val="21"/>
            <w:szCs w:val="21"/>
          </w:rPr>
          <w:t>www.corestandards.org</w:t>
        </w:r>
      </w:hyperlink>
      <w:r w:rsidRPr="00723B4D" w:rsidDel="000F4A3D">
        <w:rPr>
          <w:color w:val="0091B2"/>
          <w:sz w:val="21"/>
          <w:szCs w:val="21"/>
        </w:rPr>
        <w:t xml:space="preserve"> </w:t>
      </w:r>
    </w:p>
    <w:p w:rsidR="00D65FC7" w:rsidRPr="00E21618" w:rsidRDefault="00D65FC7" w:rsidP="00D65FC7">
      <w:pPr>
        <w:pStyle w:val="NoSpacing"/>
        <w:rPr>
          <w:sz w:val="16"/>
          <w:szCs w:val="21"/>
        </w:rPr>
      </w:pPr>
    </w:p>
    <w:p w:rsidR="00D65FC7" w:rsidRPr="009D3A55" w:rsidRDefault="00D65FC7" w:rsidP="00D65FC7">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D65FC7" w:rsidRPr="00723B4D" w:rsidRDefault="00D65FC7" w:rsidP="00D65FC7">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The CCSS also include </w:t>
      </w:r>
      <w:r w:rsidRPr="00677159">
        <w:rPr>
          <w:sz w:val="21"/>
          <w:szCs w:val="21"/>
        </w:rPr>
        <w:t>Standards for Literacy in History/Social Studies, Science, and Technical Subjects</w:t>
      </w:r>
      <w:r>
        <w:rPr>
          <w:sz w:val="21"/>
          <w:szCs w:val="21"/>
        </w:rPr>
        <w:t>, with c</w:t>
      </w:r>
      <w:r w:rsidRPr="00677159">
        <w:rPr>
          <w:sz w:val="21"/>
          <w:szCs w:val="21"/>
        </w:rPr>
        <w:t>ont</w:t>
      </w:r>
      <w:r>
        <w:rPr>
          <w:sz w:val="21"/>
          <w:szCs w:val="21"/>
        </w:rPr>
        <w:t>ent-specific (Reading and Writing) literacy standards</w:t>
      </w:r>
      <w:r w:rsidRPr="00677159">
        <w:rPr>
          <w:sz w:val="21"/>
          <w:szCs w:val="21"/>
        </w:rPr>
        <w:t xml:space="preserve"> provided for grades 6-8, 9-10, and 11-12</w:t>
      </w:r>
      <w:r>
        <w:rPr>
          <w:sz w:val="21"/>
          <w:szCs w:val="21"/>
        </w:rPr>
        <w:t xml:space="preserve">, to demonstrate that literacy needs to be taught and nurtured across all subjects. </w:t>
      </w:r>
      <w:hyperlink r:id="rId9" w:history="1">
        <w:r w:rsidRPr="00723B4D">
          <w:rPr>
            <w:rStyle w:val="Hyperlink"/>
            <w:color w:val="0091B2"/>
            <w:sz w:val="21"/>
            <w:szCs w:val="21"/>
          </w:rPr>
          <w:t>www.corestandards.org</w:t>
        </w:r>
      </w:hyperlink>
      <w:r w:rsidRPr="00723B4D">
        <w:rPr>
          <w:color w:val="0091B2"/>
          <w:sz w:val="21"/>
          <w:szCs w:val="21"/>
        </w:rPr>
        <w:t xml:space="preserve"> </w:t>
      </w:r>
    </w:p>
    <w:p w:rsidR="00D65FC7" w:rsidRPr="00E21618" w:rsidRDefault="00D65FC7" w:rsidP="00D65FC7">
      <w:pPr>
        <w:rPr>
          <w:color w:val="4F81BD"/>
          <w:sz w:val="16"/>
          <w:szCs w:val="21"/>
        </w:rPr>
      </w:pPr>
    </w:p>
    <w:p w:rsidR="00D65FC7" w:rsidRPr="00F0675F" w:rsidRDefault="00D65FC7" w:rsidP="00D65FC7">
      <w:pPr>
        <w:pStyle w:val="NoSpacing"/>
        <w:rPr>
          <w:rStyle w:val="apple-style-span"/>
          <w:rFonts w:asciiTheme="minorHAnsi" w:hAnsiTheme="minorHAnsi" w:cstheme="minorBidi"/>
          <w:sz w:val="24"/>
        </w:rPr>
      </w:pPr>
      <w:r w:rsidRPr="00F0675F">
        <w:rPr>
          <w:rStyle w:val="apple-style-span"/>
          <w:b/>
          <w:bCs/>
          <w:i/>
          <w:szCs w:val="21"/>
          <w:shd w:val="clear" w:color="auto" w:fill="FFFFFF"/>
        </w:rPr>
        <w:t>About the Career Cluster Knowledge and Skill Statements</w:t>
      </w:r>
    </w:p>
    <w:p w:rsidR="00D65FC7" w:rsidRPr="009D3A55" w:rsidRDefault="00D65FC7" w:rsidP="00D65FC7">
      <w:pPr>
        <w:pStyle w:val="NoSpacing"/>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0" w:history="1">
        <w:r w:rsidRPr="007C0686">
          <w:rPr>
            <w:rStyle w:val="Hyperlink"/>
            <w:color w:val="0091B2"/>
            <w:sz w:val="21"/>
            <w:szCs w:val="21"/>
          </w:rPr>
          <w:t>www.careertech.org/career-clusters/resources/clusters/architecture.html</w:t>
        </w:r>
      </w:hyperlink>
      <w:r>
        <w:rPr>
          <w:rStyle w:val="Hyperlink"/>
          <w:color w:val="0091B2"/>
          <w:sz w:val="21"/>
          <w:szCs w:val="21"/>
        </w:rPr>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644363" w:rsidRDefault="00644363">
      <w:pPr>
        <w:spacing w:after="200" w:line="276" w:lineRule="auto"/>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14:anchorId="736F7A00" wp14:editId="16A85401">
                <wp:simplePos x="0" y="0"/>
                <wp:positionH relativeFrom="margin">
                  <wp:posOffset>-302895</wp:posOffset>
                </wp:positionH>
                <wp:positionV relativeFrom="margin">
                  <wp:posOffset>7834630</wp:posOffset>
                </wp:positionV>
                <wp:extent cx="5938520" cy="790575"/>
                <wp:effectExtent l="0" t="0" r="24130" b="28575"/>
                <wp:wrapTight wrapText="bothSides">
                  <wp:wrapPolygon edited="0">
                    <wp:start x="0" y="0"/>
                    <wp:lineTo x="0" y="21860"/>
                    <wp:lineTo x="21618" y="21860"/>
                    <wp:lineTo x="21618" y="0"/>
                    <wp:lineTo x="0" y="0"/>
                  </wp:wrapPolygon>
                </wp:wrapTight>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90575"/>
                        </a:xfrm>
                        <a:prstGeom prst="rect">
                          <a:avLst/>
                        </a:prstGeom>
                        <a:solidFill>
                          <a:srgbClr val="FFFFFF"/>
                        </a:solidFill>
                        <a:ln w="9525">
                          <a:solidFill>
                            <a:srgbClr val="000000"/>
                          </a:solidFill>
                          <a:miter lim="800000"/>
                          <a:headEnd/>
                          <a:tailEnd/>
                        </a:ln>
                      </wps:spPr>
                      <wps:txbx>
                        <w:txbxContent>
                          <w:p w:rsidR="00052FAC" w:rsidRDefault="00052FAC" w:rsidP="005F4958">
                            <w:pPr>
                              <w:jc w:val="center"/>
                              <w:rPr>
                                <w:b/>
                                <w:color w:val="0091B2"/>
                              </w:rPr>
                            </w:pPr>
                            <w:r>
                              <w:rPr>
                                <w:b/>
                                <w:color w:val="0091B2"/>
                              </w:rPr>
                              <w:t>KEY TERMS</w:t>
                            </w:r>
                          </w:p>
                          <w:p w:rsidR="00052FAC" w:rsidRPr="00E21618" w:rsidRDefault="00052FAC" w:rsidP="005F4958">
                            <w:pPr>
                              <w:pStyle w:val="ListParagraph"/>
                              <w:numPr>
                                <w:ilvl w:val="0"/>
                                <w:numId w:val="7"/>
                              </w:numPr>
                              <w:rPr>
                                <w:sz w:val="21"/>
                                <w:szCs w:val="21"/>
                              </w:rPr>
                            </w:pPr>
                            <w:r w:rsidRPr="00E21618">
                              <w:rPr>
                                <w:rFonts w:cstheme="minorHAnsi"/>
                                <w:sz w:val="21"/>
                                <w:szCs w:val="21"/>
                              </w:rPr>
                              <w:t>Profit margin</w:t>
                            </w:r>
                          </w:p>
                          <w:p w:rsidR="00052FAC" w:rsidRPr="00E21618" w:rsidRDefault="00052FAC" w:rsidP="005F4958">
                            <w:pPr>
                              <w:pStyle w:val="ListParagraph"/>
                              <w:numPr>
                                <w:ilvl w:val="0"/>
                                <w:numId w:val="7"/>
                              </w:numPr>
                              <w:rPr>
                                <w:sz w:val="21"/>
                                <w:szCs w:val="21"/>
                              </w:rPr>
                            </w:pPr>
                            <w:r w:rsidRPr="00E21618">
                              <w:rPr>
                                <w:rFonts w:cstheme="minorHAnsi"/>
                                <w:sz w:val="21"/>
                                <w:szCs w:val="21"/>
                              </w:rPr>
                              <w:t>Marketing plan</w:t>
                            </w:r>
                          </w:p>
                          <w:p w:rsidR="00052FAC" w:rsidRPr="00E21618" w:rsidRDefault="00052FAC" w:rsidP="005F4958">
                            <w:pPr>
                              <w:pStyle w:val="ListParagraph"/>
                              <w:numPr>
                                <w:ilvl w:val="0"/>
                                <w:numId w:val="7"/>
                              </w:numPr>
                              <w:rPr>
                                <w:sz w:val="21"/>
                                <w:szCs w:val="21"/>
                              </w:rPr>
                            </w:pPr>
                            <w:r w:rsidRPr="00E21618">
                              <w:rPr>
                                <w:rFonts w:cstheme="minorHAnsi"/>
                                <w:sz w:val="21"/>
                                <w:szCs w:val="21"/>
                              </w:rPr>
                              <w:t>Incentive sales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3.85pt;margin-top:616.9pt;width:467.6pt;height:6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">
                <v:textbox>
                  <w:txbxContent>
                    <w:p w:rsidR="00227924" w:rsidRDefault="00227924" w:rsidP="005F4958">
                      <w:pPr>
                        <w:jc w:val="center"/>
                        <w:rPr>
                          <w:b/>
                          <w:color w:val="0091B2"/>
                        </w:rPr>
                      </w:pPr>
                      <w:r>
                        <w:rPr>
                          <w:b/>
                          <w:color w:val="0091B2"/>
                        </w:rPr>
                        <w:t>KEY TERMS</w:t>
                      </w:r>
                    </w:p>
                    <w:p w:rsidR="00227924" w:rsidRPr="00E21618" w:rsidRDefault="00227924" w:rsidP="005F4958">
                      <w:pPr>
                        <w:pStyle w:val="ListParagraph"/>
                        <w:numPr>
                          <w:ilvl w:val="0"/>
                          <w:numId w:val="7"/>
                        </w:numPr>
                        <w:rPr>
                          <w:sz w:val="21"/>
                          <w:szCs w:val="21"/>
                        </w:rPr>
                      </w:pPr>
                      <w:r w:rsidRPr="00E21618">
                        <w:rPr>
                          <w:rFonts w:cstheme="minorHAnsi"/>
                          <w:sz w:val="21"/>
                          <w:szCs w:val="21"/>
                        </w:rPr>
                        <w:t>Profit margin</w:t>
                      </w:r>
                    </w:p>
                    <w:p w:rsidR="00227924" w:rsidRPr="00E21618" w:rsidRDefault="00227924" w:rsidP="005F4958">
                      <w:pPr>
                        <w:pStyle w:val="ListParagraph"/>
                        <w:numPr>
                          <w:ilvl w:val="0"/>
                          <w:numId w:val="7"/>
                        </w:numPr>
                        <w:rPr>
                          <w:sz w:val="21"/>
                          <w:szCs w:val="21"/>
                        </w:rPr>
                      </w:pPr>
                      <w:r w:rsidRPr="00E21618">
                        <w:rPr>
                          <w:rFonts w:cstheme="minorHAnsi"/>
                          <w:sz w:val="21"/>
                          <w:szCs w:val="21"/>
                        </w:rPr>
                        <w:t>Marketing plan</w:t>
                      </w:r>
                    </w:p>
                    <w:p w:rsidR="00227924" w:rsidRPr="00E21618" w:rsidRDefault="00227924" w:rsidP="005F4958">
                      <w:pPr>
                        <w:pStyle w:val="ListParagraph"/>
                        <w:numPr>
                          <w:ilvl w:val="0"/>
                          <w:numId w:val="7"/>
                        </w:numPr>
                        <w:rPr>
                          <w:sz w:val="21"/>
                          <w:szCs w:val="21"/>
                        </w:rPr>
                      </w:pPr>
                      <w:r w:rsidRPr="00E21618">
                        <w:rPr>
                          <w:rFonts w:cstheme="minorHAnsi"/>
                          <w:sz w:val="21"/>
                          <w:szCs w:val="21"/>
                        </w:rPr>
                        <w:t>Incentive sales plan</w:t>
                      </w:r>
                    </w:p>
                  </w:txbxContent>
                </v:textbox>
                <w10:wrap type="tight" anchorx="margin" anchory="margin"/>
              </v:shape>
            </w:pict>
          </mc:Fallback>
        </mc:AlternateContent>
      </w:r>
      <w:r>
        <w:rPr>
          <w:color w:val="263685"/>
        </w:rPr>
        <w:br w:type="page"/>
      </w:r>
    </w:p>
    <w:p w:rsidR="00263363" w:rsidRPr="003F0ADE" w:rsidRDefault="00AB643F" w:rsidP="00263363">
      <w:pPr>
        <w:pStyle w:val="Title"/>
        <w:spacing w:after="0"/>
        <w:rPr>
          <w:i/>
          <w:color w:val="263685"/>
        </w:rPr>
      </w:pPr>
      <w:r>
        <w:rPr>
          <w:color w:val="263685"/>
        </w:rPr>
        <w:lastRenderedPageBreak/>
        <w:t>STORAGE SHEDS</w:t>
      </w:r>
      <w:r w:rsidR="00263363" w:rsidRPr="00BC2E6E">
        <w:rPr>
          <w:color w:val="263685"/>
        </w:rPr>
        <w:t xml:space="preserve"> – </w:t>
      </w:r>
      <w:r w:rsidR="00263363" w:rsidRPr="003F0ADE">
        <w:rPr>
          <w:i/>
          <w:color w:val="263685"/>
        </w:rPr>
        <w:t>The Task</w:t>
      </w:r>
    </w:p>
    <w:p w:rsidR="00AB5DA7" w:rsidRDefault="00AB5DA7" w:rsidP="00263363">
      <w:pPr>
        <w:rPr>
          <w:sz w:val="20"/>
        </w:rPr>
      </w:pPr>
    </w:p>
    <w:p w:rsidR="00AB5DA7" w:rsidRDefault="00AB5DA7" w:rsidP="0063127D">
      <w:r>
        <w:t xml:space="preserve">Students at Carbondale High School want to send </w:t>
      </w:r>
      <w:r w:rsidR="00D65FC7">
        <w:t>five</w:t>
      </w:r>
      <w:r>
        <w:t xml:space="preserve"> classmates to a national conference in Kansas City for </w:t>
      </w:r>
      <w:r w:rsidR="00D65FC7">
        <w:t>five</w:t>
      </w:r>
      <w:r>
        <w:t xml:space="preserve"> days.  </w:t>
      </w:r>
      <w:r w:rsidR="004E41CF">
        <w:t>T</w:t>
      </w:r>
      <w:r>
        <w:t>hey have decided to build and sell yard storage sheds</w:t>
      </w:r>
      <w:r w:rsidR="004E41CF">
        <w:t xml:space="preserve"> to raise the money to cover the cost of the trip</w:t>
      </w:r>
      <w:r>
        <w:t xml:space="preserve">.  In order to raise the most money they need to learn what types of sheds community members would purchase. The target profit is at least 10%, </w:t>
      </w:r>
      <w:r w:rsidR="006D44F3">
        <w:t>without regard to</w:t>
      </w:r>
      <w:r>
        <w:t xml:space="preserve"> delivery and set up.</w:t>
      </w:r>
      <w:r w:rsidR="006D44F3">
        <w:t xml:space="preserve"> The students know they will be building the sheds inside their classroom, which has a door opening of 14’ high and 15’ wide.</w:t>
      </w:r>
    </w:p>
    <w:p w:rsidR="00AB5DA7" w:rsidRDefault="00AB5DA7" w:rsidP="0063127D"/>
    <w:p w:rsidR="00AB5DA7" w:rsidRDefault="00AB5DA7" w:rsidP="005836AD">
      <w:pPr>
        <w:pStyle w:val="ListParagraph"/>
        <w:numPr>
          <w:ilvl w:val="0"/>
          <w:numId w:val="9"/>
        </w:numPr>
        <w:contextualSpacing w:val="0"/>
      </w:pPr>
      <w:r>
        <w:t>Determine the cost per person to attend the conference in Kansas City.  Registration for the conference is $500 for a team of up to five students plus one chaperone for each school. Research (online or with a travel agent) costs for travel, food, lodging, and any additional costs.</w:t>
      </w:r>
    </w:p>
    <w:p w:rsidR="005836AD" w:rsidRDefault="005836AD" w:rsidP="005836AD"/>
    <w:p w:rsidR="005836AD" w:rsidRDefault="005836AD" w:rsidP="005836AD"/>
    <w:p w:rsidR="005836AD" w:rsidRDefault="005836AD" w:rsidP="005836AD"/>
    <w:p w:rsidR="00AB5DA7" w:rsidRDefault="00AB5DA7" w:rsidP="005836AD">
      <w:pPr>
        <w:pStyle w:val="ListParagraph"/>
        <w:numPr>
          <w:ilvl w:val="0"/>
          <w:numId w:val="9"/>
        </w:numPr>
        <w:contextualSpacing w:val="0"/>
      </w:pPr>
      <w:r>
        <w:t xml:space="preserve">Design, field test, and administer a survey to see what type of sheds people in the community would buy. Compile data, analyze, and determine which shed </w:t>
      </w:r>
      <w:r w:rsidR="006D44F3">
        <w:t xml:space="preserve">should </w:t>
      </w:r>
      <w:r>
        <w:t>be built and come to a consensus on the design of the shed.</w:t>
      </w:r>
    </w:p>
    <w:p w:rsidR="005836AD" w:rsidRDefault="005836AD" w:rsidP="005836AD"/>
    <w:p w:rsidR="005836AD" w:rsidRDefault="005836AD" w:rsidP="005836AD"/>
    <w:p w:rsidR="005836AD" w:rsidRDefault="005836AD" w:rsidP="005836AD"/>
    <w:p w:rsidR="00AB5DA7" w:rsidRDefault="00AB5DA7" w:rsidP="005836AD">
      <w:pPr>
        <w:pStyle w:val="ListParagraph"/>
        <w:numPr>
          <w:ilvl w:val="0"/>
          <w:numId w:val="9"/>
        </w:numPr>
        <w:contextualSpacing w:val="0"/>
      </w:pPr>
      <w:r>
        <w:t xml:space="preserve">Determine the maximum dimensions for the proposed shed and explain reasoning. Research pricing for ready-to-assemble sheds within the maximum dimension range. </w:t>
      </w:r>
    </w:p>
    <w:p w:rsidR="005836AD" w:rsidRDefault="005836AD" w:rsidP="005836AD"/>
    <w:p w:rsidR="005836AD" w:rsidRDefault="005836AD" w:rsidP="005836AD"/>
    <w:p w:rsidR="005836AD" w:rsidRDefault="005836AD" w:rsidP="005836AD"/>
    <w:p w:rsidR="006C30FB" w:rsidRDefault="00AB5DA7" w:rsidP="005836AD">
      <w:pPr>
        <w:pStyle w:val="ListParagraph"/>
        <w:numPr>
          <w:ilvl w:val="0"/>
          <w:numId w:val="9"/>
        </w:numPr>
        <w:contextualSpacing w:val="0"/>
      </w:pPr>
      <w:r>
        <w:t xml:space="preserve">Conduct market research to determine competitive product pricing for the assembled sheds and determine a price. </w:t>
      </w:r>
    </w:p>
    <w:p w:rsidR="005836AD" w:rsidRDefault="005836AD" w:rsidP="005836AD"/>
    <w:p w:rsidR="005836AD" w:rsidRDefault="005836AD" w:rsidP="005836AD"/>
    <w:p w:rsidR="005836AD" w:rsidRDefault="005836AD" w:rsidP="005836AD"/>
    <w:p w:rsidR="00AB5DA7" w:rsidRDefault="00AB5DA7" w:rsidP="005836AD">
      <w:pPr>
        <w:pStyle w:val="ListParagraph"/>
        <w:numPr>
          <w:ilvl w:val="0"/>
          <w:numId w:val="9"/>
        </w:numPr>
        <w:contextualSpacing w:val="0"/>
      </w:pPr>
      <w:r>
        <w:t>Develop a marketing plan, which includes advertising, sales goals, and</w:t>
      </w:r>
      <w:r w:rsidR="006D44F3">
        <w:t xml:space="preserve"> an</w:t>
      </w:r>
      <w:r>
        <w:t xml:space="preserve"> incentive sales plan.  </w:t>
      </w:r>
    </w:p>
    <w:p w:rsidR="005836AD" w:rsidRDefault="005836AD" w:rsidP="005836AD"/>
    <w:p w:rsidR="005836AD" w:rsidRDefault="005836AD" w:rsidP="005836AD"/>
    <w:p w:rsidR="005836AD" w:rsidRDefault="005836AD" w:rsidP="005836AD"/>
    <w:p w:rsidR="00AB5DA7" w:rsidRDefault="00AB5DA7" w:rsidP="005836AD">
      <w:pPr>
        <w:pStyle w:val="ListParagraph"/>
        <w:numPr>
          <w:ilvl w:val="0"/>
          <w:numId w:val="9"/>
        </w:numPr>
        <w:contextualSpacing w:val="0"/>
      </w:pPr>
      <w:r>
        <w:t>Make drawings to scale and build scale models representing design options relative to materials and shed features with associated costs and profit margin.</w:t>
      </w:r>
    </w:p>
    <w:p w:rsidR="005836AD" w:rsidRDefault="005836AD" w:rsidP="005836AD"/>
    <w:p w:rsidR="005836AD" w:rsidRDefault="005836AD" w:rsidP="005836AD"/>
    <w:p w:rsidR="005836AD" w:rsidRDefault="005836AD" w:rsidP="005836AD">
      <w:bookmarkStart w:id="0" w:name="_GoBack"/>
      <w:bookmarkEnd w:id="0"/>
    </w:p>
    <w:p w:rsidR="00AB5DA7" w:rsidRDefault="00AB5DA7" w:rsidP="005836AD">
      <w:pPr>
        <w:pStyle w:val="ListParagraph"/>
        <w:numPr>
          <w:ilvl w:val="0"/>
          <w:numId w:val="9"/>
        </w:numPr>
        <w:contextualSpacing w:val="0"/>
      </w:pPr>
      <w:r>
        <w:t>Determine the number of storage sheds the students must sell in order to cover the required expenses. Is the project viable? Explain why or why not?</w:t>
      </w:r>
    </w:p>
    <w:p w:rsidR="00263363" w:rsidRPr="00B0333B" w:rsidRDefault="00263363" w:rsidP="0063127D">
      <w:pPr>
        <w:spacing w:after="240"/>
        <w:rPr>
          <w:sz w:val="20"/>
        </w:rPr>
      </w:pPr>
      <w:r w:rsidRPr="00B0333B">
        <w:rPr>
          <w:sz w:val="20"/>
        </w:rPr>
        <w:br w:type="page"/>
      </w:r>
    </w:p>
    <w:p w:rsidR="00263363" w:rsidRPr="003F0ADE" w:rsidRDefault="00AB643F" w:rsidP="00263363">
      <w:pPr>
        <w:pStyle w:val="Title"/>
        <w:spacing w:after="0"/>
        <w:rPr>
          <w:i/>
          <w:color w:val="263685"/>
        </w:rPr>
      </w:pPr>
      <w:r>
        <w:rPr>
          <w:color w:val="263685"/>
        </w:rPr>
        <w:lastRenderedPageBreak/>
        <w:t>STORAGE SHEDS</w:t>
      </w:r>
      <w:r w:rsidR="00263363" w:rsidRPr="00BC2E6E">
        <w:rPr>
          <w:color w:val="263685"/>
        </w:rPr>
        <w:t xml:space="preserve"> – </w:t>
      </w:r>
      <w:r w:rsidR="00263363" w:rsidRPr="003F0ADE">
        <w:rPr>
          <w:i/>
          <w:color w:val="263685"/>
        </w:rPr>
        <w:t>Possible Solution(s)</w:t>
      </w:r>
    </w:p>
    <w:p w:rsidR="00AB5DA7" w:rsidRDefault="00AB5DA7" w:rsidP="00AB5DA7"/>
    <w:p w:rsidR="00AB5DA7" w:rsidRDefault="00AB5DA7" w:rsidP="00AB5DA7">
      <w:pPr>
        <w:pStyle w:val="ListParagraph"/>
        <w:numPr>
          <w:ilvl w:val="0"/>
          <w:numId w:val="10"/>
        </w:numPr>
        <w:spacing w:after="200" w:line="276" w:lineRule="auto"/>
        <w:rPr>
          <w:i/>
        </w:rPr>
      </w:pPr>
      <w:r w:rsidRPr="00E43C32">
        <w:rPr>
          <w:i/>
        </w:rPr>
        <w:t xml:space="preserve">Answers will vary depending on location and date. </w:t>
      </w:r>
    </w:p>
    <w:p w:rsidR="00AB5DA7" w:rsidRDefault="00AB5DA7" w:rsidP="00AB5DA7">
      <w:pPr>
        <w:pStyle w:val="ListParagraph"/>
      </w:pPr>
      <w:r>
        <w:t xml:space="preserve">In this </w:t>
      </w:r>
      <w:r w:rsidR="006D44F3">
        <w:t xml:space="preserve">sample solution </w:t>
      </w:r>
      <w:r>
        <w:t xml:space="preserve">the team is traveling from Denver, Colorado, is purchasing the ticket at least 6 weeks ahead, and will not be flying in the high season (e.g. holidays). The students will travel </w:t>
      </w:r>
      <w:r w:rsidR="006D44F3">
        <w:t xml:space="preserve">to </w:t>
      </w:r>
      <w:r>
        <w:t xml:space="preserve">Kansas City </w:t>
      </w:r>
      <w:r w:rsidR="006D44F3">
        <w:t xml:space="preserve">from </w:t>
      </w:r>
      <w:r>
        <w:t>Denver on a Sunday and return in the evening on the following Friday. In this example the cost of flights is $186 per person for six people (5 students + 1 chaperone), including taxes and fees. (</w:t>
      </w:r>
      <w:r w:rsidRPr="006506E3">
        <w:rPr>
          <w:i/>
        </w:rPr>
        <w:t>Expedia.com</w:t>
      </w:r>
      <w:r>
        <w:t xml:space="preserve"> prices)</w:t>
      </w:r>
    </w:p>
    <w:p w:rsidR="00AB5DA7" w:rsidRDefault="00AB5DA7" w:rsidP="00AB5DA7">
      <w:pPr>
        <w:pStyle w:val="ListParagraph"/>
      </w:pPr>
    </w:p>
    <w:p w:rsidR="00AB5DA7" w:rsidRDefault="00AB5DA7" w:rsidP="00AB5DA7">
      <w:pPr>
        <w:pStyle w:val="ListParagraph"/>
      </w:pPr>
      <w:r>
        <w:t xml:space="preserve">The example team is made up of </w:t>
      </w:r>
      <w:r w:rsidR="003E0B17">
        <w:t>two</w:t>
      </w:r>
      <w:r>
        <w:t xml:space="preserve"> boys and </w:t>
      </w:r>
      <w:r w:rsidR="003E0B17">
        <w:t>three</w:t>
      </w:r>
      <w:r>
        <w:t xml:space="preserve"> girls so three hotel rooms will be needed, two with two queen/king beds and one single (for the chaperone). The students will be staying in the Hyatt Regency Crown Center, connected </w:t>
      </w:r>
      <w:r w:rsidR="006D44F3">
        <w:t xml:space="preserve">to the </w:t>
      </w:r>
      <w:r>
        <w:t xml:space="preserve">Crown Center, and the rooms average $194 per night. </w:t>
      </w:r>
    </w:p>
    <w:p w:rsidR="00AB5DA7" w:rsidRDefault="00AB5DA7" w:rsidP="00AB5DA7">
      <w:pPr>
        <w:pStyle w:val="ListParagraph"/>
      </w:pPr>
    </w:p>
    <w:p w:rsidR="00AB5DA7" w:rsidRDefault="00AB5DA7" w:rsidP="00AB5DA7">
      <w:pPr>
        <w:pStyle w:val="ListParagraph"/>
      </w:pPr>
      <w:r>
        <w:t>The students and chaperone will be allotted $</w:t>
      </w:r>
      <w:r w:rsidR="006D44F3">
        <w:t>61</w:t>
      </w:r>
      <w:r>
        <w:t xml:space="preserve"> per day for food.</w:t>
      </w:r>
    </w:p>
    <w:p w:rsidR="00AB5DA7" w:rsidRDefault="00AB5DA7" w:rsidP="00AB5DA7">
      <w:pPr>
        <w:pStyle w:val="ListParagraph"/>
      </w:pPr>
    </w:p>
    <w:p w:rsidR="00AB5DA7" w:rsidRDefault="00AB5DA7" w:rsidP="00AB5DA7">
      <w:pPr>
        <w:pStyle w:val="ListParagraph"/>
      </w:pPr>
      <w:r>
        <w:t>Expenses:</w:t>
      </w:r>
    </w:p>
    <w:p w:rsidR="00AB5DA7" w:rsidRDefault="00AB5DA7" w:rsidP="00AB5DA7">
      <w:pPr>
        <w:pStyle w:val="ListParagraph"/>
      </w:pPr>
      <w:r>
        <w:t xml:space="preserve">Flights - $186 x 6 = </w:t>
      </w:r>
      <w:r>
        <w:tab/>
        <w:t xml:space="preserve">$1,116.00 </w:t>
      </w:r>
      <w:r w:rsidRPr="002B592E">
        <w:rPr>
          <w:sz w:val="18"/>
        </w:rPr>
        <w:t>(6 people</w:t>
      </w:r>
      <w:r>
        <w:rPr>
          <w:sz w:val="18"/>
        </w:rPr>
        <w:t>:</w:t>
      </w:r>
      <w:r w:rsidRPr="002B592E">
        <w:rPr>
          <w:sz w:val="18"/>
        </w:rPr>
        <w:t xml:space="preserve"> 5 students and 1 chaperone)</w:t>
      </w:r>
    </w:p>
    <w:p w:rsidR="00AB5DA7" w:rsidRDefault="00AB5DA7" w:rsidP="00AB5DA7">
      <w:pPr>
        <w:pStyle w:val="ListParagraph"/>
      </w:pPr>
      <w:r>
        <w:t xml:space="preserve">Lodging - $194 per night x 3 rooms x 5 nights= </w:t>
      </w:r>
      <w:r>
        <w:tab/>
      </w:r>
    </w:p>
    <w:p w:rsidR="00AB5DA7" w:rsidRPr="002B592E" w:rsidRDefault="00AB5DA7" w:rsidP="00AB5DA7">
      <w:pPr>
        <w:pStyle w:val="ListParagraph"/>
        <w:ind w:left="2160" w:firstLine="720"/>
        <w:rPr>
          <w:sz w:val="18"/>
        </w:rPr>
      </w:pPr>
      <w:r>
        <w:t xml:space="preserve">$2,910.00 </w:t>
      </w:r>
      <w:r w:rsidRPr="002B592E">
        <w:rPr>
          <w:sz w:val="18"/>
        </w:rPr>
        <w:t xml:space="preserve">(3 rooms required: 1 with 3 boys, 1 with 2 girls, </w:t>
      </w:r>
      <w:proofErr w:type="gramStart"/>
      <w:r w:rsidRPr="002B592E">
        <w:rPr>
          <w:sz w:val="18"/>
        </w:rPr>
        <w:t>1</w:t>
      </w:r>
      <w:proofErr w:type="gramEnd"/>
      <w:r w:rsidRPr="002B592E">
        <w:rPr>
          <w:sz w:val="18"/>
        </w:rPr>
        <w:t xml:space="preserve"> with chaperone)</w:t>
      </w:r>
    </w:p>
    <w:p w:rsidR="00AB5DA7" w:rsidRPr="002B592E" w:rsidRDefault="00AB5DA7" w:rsidP="00AB5DA7">
      <w:pPr>
        <w:pStyle w:val="ListParagraph"/>
        <w:rPr>
          <w:sz w:val="18"/>
        </w:rPr>
      </w:pPr>
      <w:r>
        <w:rPr>
          <w:u w:val="single"/>
        </w:rPr>
        <w:t xml:space="preserve">Meals - </w:t>
      </w:r>
      <w:r>
        <w:rPr>
          <w:u w:val="single"/>
        </w:rPr>
        <w:tab/>
      </w:r>
      <w:r w:rsidRPr="00674801">
        <w:rPr>
          <w:u w:val="single"/>
        </w:rPr>
        <w:t>$</w:t>
      </w:r>
      <w:r>
        <w:rPr>
          <w:u w:val="single"/>
        </w:rPr>
        <w:t>61</w:t>
      </w:r>
      <w:r w:rsidRPr="00674801">
        <w:rPr>
          <w:u w:val="single"/>
        </w:rPr>
        <w:t xml:space="preserve"> x 6 x </w:t>
      </w:r>
      <w:r>
        <w:rPr>
          <w:u w:val="single"/>
        </w:rPr>
        <w:t>6</w:t>
      </w:r>
      <w:r w:rsidRPr="00674801">
        <w:rPr>
          <w:u w:val="single"/>
        </w:rPr>
        <w:t xml:space="preserve"> = </w:t>
      </w:r>
      <w:r w:rsidRPr="00674801">
        <w:rPr>
          <w:u w:val="single"/>
        </w:rPr>
        <w:tab/>
        <w:t>$</w:t>
      </w:r>
      <w:r>
        <w:rPr>
          <w:u w:val="single"/>
        </w:rPr>
        <w:t>2,196</w:t>
      </w:r>
      <w:r w:rsidRPr="00674801">
        <w:rPr>
          <w:u w:val="single"/>
        </w:rPr>
        <w:t>.00</w:t>
      </w:r>
      <w:r>
        <w:rPr>
          <w:u w:val="single"/>
        </w:rPr>
        <w:t xml:space="preserve"> </w:t>
      </w:r>
      <w:proofErr w:type="gramStart"/>
      <w:r w:rsidRPr="002B592E">
        <w:rPr>
          <w:sz w:val="18"/>
        </w:rPr>
        <w:t>( 6</w:t>
      </w:r>
      <w:proofErr w:type="gramEnd"/>
      <w:r w:rsidRPr="002B592E">
        <w:rPr>
          <w:sz w:val="18"/>
        </w:rPr>
        <w:t xml:space="preserve"> people for 6 days – includes first travel day)</w:t>
      </w:r>
    </w:p>
    <w:p w:rsidR="00AB5DA7" w:rsidRDefault="00AB5DA7" w:rsidP="00AB5DA7">
      <w:pPr>
        <w:pStyle w:val="ListParagraph"/>
      </w:pPr>
      <w:r>
        <w:t xml:space="preserve">(Using the IRS per diem table: </w:t>
      </w:r>
      <w:hyperlink r:id="rId11" w:anchor="en_US_2010_publink100098051" w:history="1">
        <w:r w:rsidR="003E0B17" w:rsidRPr="007169E2">
          <w:rPr>
            <w:rStyle w:val="Hyperlink"/>
          </w:rPr>
          <w:t>www.irs.gov/publications/p1542/ar02.html#en_US_2010_publink100098051</w:t>
        </w:r>
      </w:hyperlink>
      <w:r>
        <w:t>)</w:t>
      </w:r>
    </w:p>
    <w:p w:rsidR="00AB5DA7" w:rsidRDefault="00AB5DA7" w:rsidP="00AB5DA7">
      <w:pPr>
        <w:pStyle w:val="ListParagraph"/>
      </w:pPr>
    </w:p>
    <w:p w:rsidR="00AB5DA7" w:rsidRDefault="00AB5DA7" w:rsidP="00AB5DA7">
      <w:pPr>
        <w:pStyle w:val="ListParagraph"/>
        <w:rPr>
          <w:b/>
        </w:rPr>
      </w:pPr>
      <w:r w:rsidRPr="002B592E">
        <w:rPr>
          <w:b/>
        </w:rPr>
        <w:t>TOTAL</w:t>
      </w:r>
      <w:r w:rsidRPr="002B592E">
        <w:rPr>
          <w:b/>
        </w:rPr>
        <w:tab/>
      </w:r>
      <w:r w:rsidRPr="002B592E">
        <w:rPr>
          <w:b/>
        </w:rPr>
        <w:tab/>
      </w:r>
      <w:r w:rsidRPr="002B592E">
        <w:rPr>
          <w:b/>
        </w:rPr>
        <w:tab/>
      </w:r>
      <w:r w:rsidRPr="000441AF">
        <w:rPr>
          <w:b/>
          <w:u w:val="single"/>
        </w:rPr>
        <w:t>$6222.00</w:t>
      </w:r>
      <w:r>
        <w:rPr>
          <w:b/>
        </w:rPr>
        <w:t xml:space="preserve">     </w:t>
      </w:r>
      <w:proofErr w:type="gramStart"/>
      <w:r>
        <w:t>Or</w:t>
      </w:r>
      <w:proofErr w:type="gramEnd"/>
      <w:r>
        <w:t xml:space="preserve"> </w:t>
      </w:r>
      <w:r w:rsidRPr="00A95B76">
        <w:rPr>
          <w:b/>
          <w:u w:val="single"/>
        </w:rPr>
        <w:t>$</w:t>
      </w:r>
      <w:r>
        <w:rPr>
          <w:b/>
          <w:u w:val="single"/>
        </w:rPr>
        <w:t>6</w:t>
      </w:r>
      <w:r w:rsidRPr="00A95B76">
        <w:rPr>
          <w:b/>
          <w:u w:val="single"/>
        </w:rPr>
        <w:t>,500.00</w:t>
      </w:r>
      <w:r>
        <w:rPr>
          <w:b/>
        </w:rPr>
        <w:t xml:space="preserve"> </w:t>
      </w:r>
      <w:r w:rsidRPr="00A95B76">
        <w:t>to allow for small emergencies.</w:t>
      </w:r>
    </w:p>
    <w:p w:rsidR="00AB5DA7" w:rsidRDefault="00AB5DA7" w:rsidP="00AB5DA7">
      <w:pPr>
        <w:pStyle w:val="ListParagraph"/>
        <w:rPr>
          <w:i/>
        </w:rPr>
      </w:pPr>
    </w:p>
    <w:p w:rsidR="00AB5DA7" w:rsidRDefault="00AB5DA7" w:rsidP="0063127D">
      <w:pPr>
        <w:pStyle w:val="ListParagraph"/>
        <w:numPr>
          <w:ilvl w:val="0"/>
          <w:numId w:val="10"/>
        </w:numPr>
        <w:spacing w:after="200"/>
        <w:rPr>
          <w:i/>
        </w:rPr>
      </w:pPr>
      <w:r>
        <w:rPr>
          <w:i/>
        </w:rPr>
        <w:t>Answers will vary depending on the survey questions and community responses. Some example of survey questions:</w:t>
      </w:r>
    </w:p>
    <w:p w:rsidR="00AB5DA7" w:rsidRDefault="00AB5DA7" w:rsidP="00AB5DA7">
      <w:pPr>
        <w:pStyle w:val="ListParagraph"/>
        <w:numPr>
          <w:ilvl w:val="1"/>
          <w:numId w:val="10"/>
        </w:numPr>
        <w:spacing w:after="200" w:line="276" w:lineRule="auto"/>
        <w:rPr>
          <w:i/>
        </w:rPr>
      </w:pPr>
      <w:r>
        <w:rPr>
          <w:i/>
        </w:rPr>
        <w:t>What size shed would you be able to use?</w:t>
      </w:r>
    </w:p>
    <w:p w:rsidR="00AB5DA7" w:rsidRDefault="00AB5DA7" w:rsidP="00AB5DA7">
      <w:pPr>
        <w:pStyle w:val="ListParagraph"/>
        <w:numPr>
          <w:ilvl w:val="1"/>
          <w:numId w:val="10"/>
        </w:numPr>
        <w:spacing w:after="200" w:line="276" w:lineRule="auto"/>
        <w:rPr>
          <w:i/>
        </w:rPr>
      </w:pPr>
      <w:r>
        <w:rPr>
          <w:i/>
        </w:rPr>
        <w:t>What would the purpose of the shed be?</w:t>
      </w:r>
      <w:r w:rsidR="006B460D">
        <w:rPr>
          <w:i/>
        </w:rPr>
        <w:t xml:space="preserve"> What will you store in it?</w:t>
      </w:r>
    </w:p>
    <w:p w:rsidR="00AB5DA7" w:rsidRDefault="00AB5DA7" w:rsidP="00AB5DA7">
      <w:pPr>
        <w:pStyle w:val="ListParagraph"/>
        <w:numPr>
          <w:ilvl w:val="1"/>
          <w:numId w:val="10"/>
        </w:numPr>
        <w:spacing w:after="200" w:line="276" w:lineRule="auto"/>
        <w:rPr>
          <w:i/>
        </w:rPr>
      </w:pPr>
      <w:r>
        <w:rPr>
          <w:i/>
        </w:rPr>
        <w:t>What restrictions do you have for installation? (e.g.</w:t>
      </w:r>
      <w:r w:rsidR="003E0B17">
        <w:rPr>
          <w:i/>
        </w:rPr>
        <w:t>,</w:t>
      </w:r>
      <w:r>
        <w:rPr>
          <w:i/>
        </w:rPr>
        <w:t xml:space="preserve"> gate size, lot lines, landscaping issues, etc.)</w:t>
      </w:r>
    </w:p>
    <w:p w:rsidR="00AB5DA7" w:rsidRDefault="00AB5DA7" w:rsidP="00AB5DA7">
      <w:pPr>
        <w:pStyle w:val="ListParagraph"/>
        <w:numPr>
          <w:ilvl w:val="1"/>
          <w:numId w:val="10"/>
        </w:numPr>
        <w:spacing w:after="200" w:line="276" w:lineRule="auto"/>
        <w:rPr>
          <w:i/>
        </w:rPr>
      </w:pPr>
      <w:r>
        <w:rPr>
          <w:i/>
        </w:rPr>
        <w:t>What style would you prefer?</w:t>
      </w:r>
    </w:p>
    <w:p w:rsidR="00AB5DA7" w:rsidRDefault="00AB5DA7" w:rsidP="00AB5DA7">
      <w:pPr>
        <w:pStyle w:val="ListParagraph"/>
        <w:numPr>
          <w:ilvl w:val="1"/>
          <w:numId w:val="10"/>
        </w:numPr>
        <w:spacing w:after="200" w:line="276" w:lineRule="auto"/>
        <w:rPr>
          <w:i/>
        </w:rPr>
      </w:pPr>
      <w:r>
        <w:rPr>
          <w:i/>
        </w:rPr>
        <w:t>How much headroom do you need?</w:t>
      </w:r>
    </w:p>
    <w:p w:rsidR="00AB5DA7" w:rsidRDefault="00AB5DA7" w:rsidP="00AB5DA7">
      <w:pPr>
        <w:pStyle w:val="ListParagraph"/>
        <w:rPr>
          <w:i/>
        </w:rPr>
      </w:pPr>
    </w:p>
    <w:p w:rsidR="00AB5DA7" w:rsidRPr="002A61B8" w:rsidRDefault="00AB5DA7" w:rsidP="00AB5DA7">
      <w:pPr>
        <w:pStyle w:val="ListParagraph"/>
        <w:numPr>
          <w:ilvl w:val="0"/>
          <w:numId w:val="10"/>
        </w:numPr>
        <w:spacing w:after="200" w:line="276" w:lineRule="auto"/>
        <w:rPr>
          <w:i/>
        </w:rPr>
      </w:pPr>
      <w:r>
        <w:t xml:space="preserve">With a 14’ x 15’ opening the sheds must be less than 14’ tall and less than 15’ for one dimension. </w:t>
      </w:r>
    </w:p>
    <w:p w:rsidR="00AB5DA7" w:rsidRPr="002A61B8" w:rsidRDefault="00AB5DA7" w:rsidP="00AB5DA7">
      <w:pPr>
        <w:pStyle w:val="ListParagraph"/>
        <w:rPr>
          <w:i/>
        </w:rPr>
      </w:pPr>
    </w:p>
    <w:p w:rsidR="00AB5DA7" w:rsidRPr="00A21D45" w:rsidRDefault="00AB5DA7" w:rsidP="00AB5DA7">
      <w:pPr>
        <w:pStyle w:val="ListParagraph"/>
        <w:numPr>
          <w:ilvl w:val="0"/>
          <w:numId w:val="10"/>
        </w:numPr>
        <w:spacing w:after="200" w:line="276" w:lineRule="auto"/>
        <w:rPr>
          <w:i/>
        </w:rPr>
      </w:pPr>
      <w:r w:rsidRPr="002A61B8">
        <w:rPr>
          <w:i/>
        </w:rPr>
        <w:t>Marketing research will vary.</w:t>
      </w:r>
      <w:r>
        <w:t xml:space="preserve"> A few examples of pricing for ready-to</w:t>
      </w:r>
      <w:r w:rsidR="006D44F3">
        <w:t>-</w:t>
      </w:r>
      <w:r>
        <w:t>assemble sheds can be found on the table below:</w:t>
      </w:r>
    </w:p>
    <w:p w:rsidR="00A21D45" w:rsidRPr="00A21D45" w:rsidRDefault="00A21D45" w:rsidP="00A21D45">
      <w:pPr>
        <w:pStyle w:val="ListParagraph"/>
        <w:rPr>
          <w:i/>
        </w:rPr>
      </w:pPr>
    </w:p>
    <w:p w:rsidR="00A21D45" w:rsidRDefault="00A21D45" w:rsidP="00A21D45">
      <w:pPr>
        <w:spacing w:after="200" w:line="276" w:lineRule="auto"/>
        <w:rPr>
          <w:i/>
        </w:rPr>
      </w:pPr>
    </w:p>
    <w:p w:rsidR="00A21D45" w:rsidRDefault="00A21D45" w:rsidP="00A21D45">
      <w:pPr>
        <w:spacing w:after="200" w:line="276" w:lineRule="auto"/>
        <w:rPr>
          <w:i/>
        </w:rPr>
      </w:pPr>
    </w:p>
    <w:p w:rsidR="00A21D45" w:rsidRDefault="00A21D45" w:rsidP="00A21D45">
      <w:pPr>
        <w:spacing w:after="200" w:line="276" w:lineRule="auto"/>
        <w:rPr>
          <w:i/>
        </w:rPr>
      </w:pPr>
    </w:p>
    <w:p w:rsidR="00A21D45" w:rsidRPr="00A21D45" w:rsidRDefault="00A21D45" w:rsidP="00A21D45">
      <w:pPr>
        <w:spacing w:after="200" w:line="276" w:lineRule="auto"/>
        <w:rPr>
          <w:i/>
        </w:rPr>
      </w:pPr>
    </w:p>
    <w:p w:rsidR="00AB5DA7" w:rsidRPr="006C30FB" w:rsidRDefault="00AB5DA7" w:rsidP="006B460D">
      <w:pPr>
        <w:widowControl w:val="0"/>
        <w:autoSpaceDE w:val="0"/>
        <w:autoSpaceDN w:val="0"/>
        <w:adjustRightInd w:val="0"/>
        <w:ind w:left="360"/>
        <w:rPr>
          <w:rFonts w:cstheme="minorHAnsi"/>
          <w:b/>
          <w:bCs/>
          <w:color w:val="EC7100"/>
          <w:sz w:val="32"/>
          <w:szCs w:val="42"/>
        </w:rPr>
      </w:pPr>
      <w:r>
        <w:rPr>
          <w:rFonts w:ascii="Verdana" w:hAnsi="Verdana" w:cs="Verdana"/>
          <w:b/>
          <w:bCs/>
          <w:color w:val="EC7100"/>
          <w:sz w:val="24"/>
          <w:szCs w:val="42"/>
        </w:rPr>
        <w:lastRenderedPageBreak/>
        <w:t xml:space="preserve">          </w:t>
      </w:r>
      <w:r w:rsidRPr="006C30FB">
        <w:rPr>
          <w:rFonts w:cstheme="minorHAnsi"/>
          <w:b/>
          <w:bCs/>
          <w:color w:val="EC7100"/>
          <w:sz w:val="32"/>
          <w:szCs w:val="42"/>
        </w:rPr>
        <w:t xml:space="preserve">Home Depot                 </w:t>
      </w:r>
      <w:r w:rsidR="006C30FB">
        <w:rPr>
          <w:rFonts w:cstheme="minorHAnsi"/>
          <w:b/>
          <w:bCs/>
          <w:color w:val="EC7100"/>
          <w:sz w:val="32"/>
          <w:szCs w:val="42"/>
        </w:rPr>
        <w:t xml:space="preserve">    </w:t>
      </w:r>
      <w:r w:rsidRPr="006C30FB">
        <w:rPr>
          <w:rFonts w:cstheme="minorHAnsi"/>
          <w:b/>
          <w:bCs/>
          <w:color w:val="EC7100"/>
          <w:sz w:val="32"/>
          <w:szCs w:val="42"/>
        </w:rPr>
        <w:t xml:space="preserve">    Lowe’s</w:t>
      </w:r>
    </w:p>
    <w:tbl>
      <w:tblPr>
        <w:tblW w:w="0" w:type="auto"/>
        <w:tblBorders>
          <w:top w:val="nil"/>
          <w:left w:val="nil"/>
          <w:right w:val="nil"/>
        </w:tblBorders>
        <w:tblLayout w:type="fixed"/>
        <w:tblLook w:val="0000" w:firstRow="0" w:lastRow="0" w:firstColumn="0" w:lastColumn="0" w:noHBand="0" w:noVBand="0"/>
      </w:tblPr>
      <w:tblGrid>
        <w:gridCol w:w="558"/>
        <w:gridCol w:w="540"/>
        <w:gridCol w:w="1170"/>
        <w:gridCol w:w="1530"/>
        <w:gridCol w:w="630"/>
        <w:gridCol w:w="810"/>
        <w:gridCol w:w="1350"/>
      </w:tblGrid>
      <w:tr w:rsidR="00AB5DA7" w:rsidRPr="00052FAC">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bottom"/>
          </w:tcPr>
          <w:p w:rsidR="00AB5DA7" w:rsidRPr="00052FAC" w:rsidRDefault="00AB5DA7">
            <w:pPr>
              <w:widowControl w:val="0"/>
              <w:autoSpaceDE w:val="0"/>
              <w:autoSpaceDN w:val="0"/>
              <w:adjustRightInd w:val="0"/>
              <w:jc w:val="center"/>
              <w:rPr>
                <w:rFonts w:cstheme="minorHAnsi"/>
                <w:b/>
                <w:bCs/>
                <w:sz w:val="24"/>
              </w:rPr>
            </w:pPr>
            <w:r w:rsidRPr="00052FAC">
              <w:rPr>
                <w:rFonts w:cstheme="minorHAnsi"/>
                <w:b/>
                <w:bCs/>
                <w:sz w:val="24"/>
              </w:rPr>
              <w:t>W</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bottom"/>
          </w:tcPr>
          <w:p w:rsidR="00AB5DA7" w:rsidRPr="00052FAC" w:rsidRDefault="00AB5DA7">
            <w:pPr>
              <w:widowControl w:val="0"/>
              <w:autoSpaceDE w:val="0"/>
              <w:autoSpaceDN w:val="0"/>
              <w:adjustRightInd w:val="0"/>
              <w:jc w:val="center"/>
              <w:rPr>
                <w:rFonts w:cstheme="minorHAnsi"/>
                <w:b/>
                <w:bCs/>
                <w:sz w:val="24"/>
              </w:rPr>
            </w:pPr>
            <w:r w:rsidRPr="00052FAC">
              <w:rPr>
                <w:rFonts w:cstheme="minorHAnsi"/>
                <w:b/>
                <w:bCs/>
                <w:sz w:val="24"/>
              </w:rPr>
              <w:t>L</w:t>
            </w:r>
          </w:p>
        </w:tc>
        <w:tc>
          <w:tcPr>
            <w:tcW w:w="117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bottom"/>
          </w:tcPr>
          <w:p w:rsidR="00AB5DA7" w:rsidRPr="00052FAC" w:rsidRDefault="00AB5DA7">
            <w:pPr>
              <w:widowControl w:val="0"/>
              <w:autoSpaceDE w:val="0"/>
              <w:autoSpaceDN w:val="0"/>
              <w:adjustRightInd w:val="0"/>
              <w:jc w:val="center"/>
              <w:rPr>
                <w:rFonts w:cstheme="minorHAnsi"/>
                <w:b/>
                <w:bCs/>
                <w:sz w:val="24"/>
              </w:rPr>
            </w:pPr>
            <w:r w:rsidRPr="00052FAC">
              <w:rPr>
                <w:rFonts w:cstheme="minorHAnsi"/>
                <w:b/>
                <w:bCs/>
                <w:sz w:val="24"/>
              </w:rPr>
              <w:t>H</w:t>
            </w:r>
          </w:p>
        </w:tc>
        <w:tc>
          <w:tcPr>
            <w:tcW w:w="153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bottom"/>
          </w:tcPr>
          <w:p w:rsidR="00AB5DA7" w:rsidRPr="00052FAC" w:rsidRDefault="00AB5DA7">
            <w:pPr>
              <w:widowControl w:val="0"/>
              <w:autoSpaceDE w:val="0"/>
              <w:autoSpaceDN w:val="0"/>
              <w:adjustRightInd w:val="0"/>
              <w:jc w:val="center"/>
              <w:rPr>
                <w:rFonts w:cstheme="minorHAnsi"/>
                <w:b/>
                <w:bCs/>
                <w:sz w:val="24"/>
              </w:rPr>
            </w:pPr>
            <w:r w:rsidRPr="00052FAC">
              <w:rPr>
                <w:rFonts w:cstheme="minorHAnsi"/>
                <w:b/>
                <w:bCs/>
                <w:sz w:val="24"/>
              </w:rPr>
              <w:t>Base Price</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vAlign w:val="bottom"/>
          </w:tcPr>
          <w:p w:rsidR="00AB5DA7" w:rsidRPr="00052FAC" w:rsidRDefault="00AB5DA7">
            <w:pPr>
              <w:widowControl w:val="0"/>
              <w:autoSpaceDE w:val="0"/>
              <w:autoSpaceDN w:val="0"/>
              <w:adjustRightInd w:val="0"/>
              <w:jc w:val="center"/>
              <w:rPr>
                <w:rFonts w:cstheme="minorHAnsi"/>
                <w:b/>
                <w:bCs/>
                <w:sz w:val="24"/>
              </w:rPr>
            </w:pPr>
          </w:p>
        </w:tc>
        <w:tc>
          <w:tcPr>
            <w:tcW w:w="810" w:type="dxa"/>
            <w:tcBorders>
              <w:top w:val="single" w:sz="8" w:space="0" w:color="C1C1C1"/>
              <w:left w:val="single" w:sz="8" w:space="0" w:color="C1C1C1"/>
              <w:bottom w:val="single" w:sz="8" w:space="0" w:color="C1C1C1"/>
              <w:right w:val="single" w:sz="8" w:space="0" w:color="C1C1C1"/>
            </w:tcBorders>
            <w:vAlign w:val="bottom"/>
          </w:tcPr>
          <w:p w:rsidR="00AB5DA7" w:rsidRPr="00052FAC" w:rsidRDefault="00AB5DA7" w:rsidP="00AB5DA7">
            <w:pPr>
              <w:widowControl w:val="0"/>
              <w:autoSpaceDE w:val="0"/>
              <w:autoSpaceDN w:val="0"/>
              <w:adjustRightInd w:val="0"/>
              <w:jc w:val="center"/>
              <w:rPr>
                <w:rFonts w:cstheme="minorHAnsi"/>
                <w:b/>
                <w:bCs/>
                <w:sz w:val="24"/>
              </w:rPr>
            </w:pPr>
            <w:r w:rsidRPr="00052FAC">
              <w:rPr>
                <w:rFonts w:cstheme="minorHAnsi"/>
                <w:b/>
                <w:bCs/>
                <w:sz w:val="24"/>
              </w:rPr>
              <w:t>H</w:t>
            </w:r>
          </w:p>
        </w:tc>
        <w:tc>
          <w:tcPr>
            <w:tcW w:w="1350" w:type="dxa"/>
            <w:tcBorders>
              <w:top w:val="single" w:sz="8" w:space="0" w:color="C1C1C1"/>
              <w:left w:val="single" w:sz="8" w:space="0" w:color="C1C1C1"/>
              <w:bottom w:val="single" w:sz="8" w:space="0" w:color="C1C1C1"/>
              <w:right w:val="single" w:sz="8" w:space="0" w:color="C1C1C1"/>
            </w:tcBorders>
            <w:vAlign w:val="bottom"/>
          </w:tcPr>
          <w:p w:rsidR="00AB5DA7" w:rsidRPr="00052FAC" w:rsidRDefault="00AB5DA7">
            <w:pPr>
              <w:widowControl w:val="0"/>
              <w:autoSpaceDE w:val="0"/>
              <w:autoSpaceDN w:val="0"/>
              <w:adjustRightInd w:val="0"/>
              <w:jc w:val="center"/>
              <w:rPr>
                <w:rFonts w:cstheme="minorHAnsi"/>
                <w:b/>
                <w:bCs/>
                <w:sz w:val="24"/>
              </w:rPr>
            </w:pPr>
            <w:r w:rsidRPr="00052FAC">
              <w:rPr>
                <w:rFonts w:cstheme="minorHAnsi"/>
                <w:b/>
                <w:bCs/>
                <w:sz w:val="24"/>
              </w:rPr>
              <w:t>Base Price</w:t>
            </w: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6</w:t>
            </w:r>
          </w:p>
        </w:tc>
        <w:tc>
          <w:tcPr>
            <w:tcW w:w="117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7'10"</w:t>
            </w:r>
          </w:p>
        </w:tc>
        <w:tc>
          <w:tcPr>
            <w:tcW w:w="153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$999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p>
        </w:tc>
        <w:tc>
          <w:tcPr>
            <w:tcW w:w="135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w:t>
            </w:r>
          </w:p>
        </w:tc>
        <w:tc>
          <w:tcPr>
            <w:tcW w:w="117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7'10"</w:t>
            </w:r>
          </w:p>
        </w:tc>
        <w:tc>
          <w:tcPr>
            <w:tcW w:w="153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$1,269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p>
        </w:tc>
        <w:tc>
          <w:tcPr>
            <w:tcW w:w="135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$749</w:t>
            </w: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10</w:t>
            </w:r>
          </w:p>
        </w:tc>
        <w:tc>
          <w:tcPr>
            <w:tcW w:w="117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7'10"</w:t>
            </w:r>
          </w:p>
        </w:tc>
        <w:tc>
          <w:tcPr>
            <w:tcW w:w="153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$1,449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6’</w:t>
            </w:r>
          </w:p>
        </w:tc>
        <w:tc>
          <w:tcPr>
            <w:tcW w:w="135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$1,605</w:t>
            </w: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12</w:t>
            </w:r>
          </w:p>
        </w:tc>
        <w:tc>
          <w:tcPr>
            <w:tcW w:w="117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7'10"</w:t>
            </w:r>
          </w:p>
        </w:tc>
        <w:tc>
          <w:tcPr>
            <w:tcW w:w="153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$1,649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7’</w:t>
            </w:r>
          </w:p>
        </w:tc>
        <w:tc>
          <w:tcPr>
            <w:tcW w:w="135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$2,265</w:t>
            </w: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10</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10</w:t>
            </w:r>
          </w:p>
        </w:tc>
        <w:tc>
          <w:tcPr>
            <w:tcW w:w="117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8'2"</w:t>
            </w:r>
          </w:p>
        </w:tc>
        <w:tc>
          <w:tcPr>
            <w:tcW w:w="1530" w:type="dxa"/>
            <w:tcBorders>
              <w:top w:val="single" w:sz="8" w:space="0" w:color="C1C1C1"/>
              <w:left w:val="single" w:sz="8" w:space="0" w:color="C1C1C1"/>
              <w:bottom w:val="single" w:sz="8" w:space="0" w:color="C1C1C1"/>
              <w:right w:val="single" w:sz="8" w:space="0" w:color="C1C1C1"/>
            </w:tcBorders>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$1,739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p>
        </w:tc>
        <w:tc>
          <w:tcPr>
            <w:tcW w:w="1350" w:type="dxa"/>
            <w:tcBorders>
              <w:top w:val="single" w:sz="8" w:space="0" w:color="C1C1C1"/>
              <w:left w:val="single" w:sz="8" w:space="0" w:color="C1C1C1"/>
              <w:bottom w:val="single" w:sz="8" w:space="0" w:color="C1C1C1"/>
              <w:right w:val="single" w:sz="8" w:space="0" w:color="C1C1C1"/>
            </w:tcBorders>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$998</w:t>
            </w:r>
          </w:p>
        </w:tc>
      </w:tr>
      <w:tr w:rsidR="00AB5DA7" w:rsidRPr="00052FAC">
        <w:tblPrEx>
          <w:tblBorders>
            <w:top w:val="none" w:sz="0" w:space="0" w:color="auto"/>
          </w:tblBorders>
        </w:tblPrEx>
        <w:tc>
          <w:tcPr>
            <w:tcW w:w="558"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10</w:t>
            </w:r>
          </w:p>
        </w:tc>
        <w:tc>
          <w:tcPr>
            <w:tcW w:w="540" w:type="dxa"/>
            <w:tcBorders>
              <w:top w:val="single" w:sz="8" w:space="0" w:color="C1C1C1"/>
              <w:left w:val="single" w:sz="8" w:space="0" w:color="C1C1C1"/>
              <w:bottom w:val="single" w:sz="8" w:space="0" w:color="C1C1C1"/>
              <w:right w:val="single" w:sz="8" w:space="0" w:color="C1C1C1"/>
            </w:tcBorders>
            <w:shd w:val="clear" w:color="auto" w:fill="D9D9D9" w:themeFill="background1" w:themeFillShade="D9"/>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12</w:t>
            </w:r>
          </w:p>
        </w:tc>
        <w:tc>
          <w:tcPr>
            <w:tcW w:w="117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8'2"</w:t>
            </w:r>
          </w:p>
        </w:tc>
        <w:tc>
          <w:tcPr>
            <w:tcW w:w="1530" w:type="dxa"/>
            <w:tcBorders>
              <w:top w:val="single" w:sz="8" w:space="0" w:color="C1C1C1"/>
              <w:left w:val="single" w:sz="8" w:space="0" w:color="C1C1C1"/>
              <w:bottom w:val="single" w:sz="8" w:space="0" w:color="C1C1C1"/>
              <w:right w:val="single" w:sz="8" w:space="0" w:color="C1C1C1"/>
            </w:tcBorders>
            <w:shd w:val="clear" w:color="auto" w:fill="F0F0F0"/>
            <w:tcMar>
              <w:top w:w="80" w:type="nil"/>
              <w:left w:w="40" w:type="nil"/>
              <w:bottom w:w="40" w:type="nil"/>
              <w:right w:w="80" w:type="nil"/>
            </w:tcMar>
            <w:vAlign w:val="center"/>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$1,999</w:t>
            </w:r>
          </w:p>
        </w:tc>
        <w:tc>
          <w:tcPr>
            <w:tcW w:w="630" w:type="dxa"/>
            <w:tcBorders>
              <w:top w:val="single" w:sz="8" w:space="0" w:color="C1C1C1"/>
              <w:left w:val="single" w:sz="8" w:space="0" w:color="C1C1C1"/>
              <w:bottom w:val="single" w:sz="8" w:space="0" w:color="C1C1C1"/>
              <w:right w:val="single" w:sz="8" w:space="0" w:color="C1C1C1"/>
            </w:tcBorders>
            <w:shd w:val="clear" w:color="auto" w:fill="808080" w:themeFill="background1" w:themeFillShade="80"/>
          </w:tcPr>
          <w:p w:rsidR="00AB5DA7" w:rsidRPr="00052FAC" w:rsidRDefault="00AB5DA7">
            <w:pPr>
              <w:widowControl w:val="0"/>
              <w:autoSpaceDE w:val="0"/>
              <w:autoSpaceDN w:val="0"/>
              <w:adjustRightInd w:val="0"/>
              <w:jc w:val="center"/>
              <w:rPr>
                <w:rFonts w:cstheme="minorHAnsi"/>
                <w:sz w:val="24"/>
              </w:rPr>
            </w:pPr>
          </w:p>
        </w:tc>
        <w:tc>
          <w:tcPr>
            <w:tcW w:w="81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6’</w:t>
            </w:r>
          </w:p>
        </w:tc>
        <w:tc>
          <w:tcPr>
            <w:tcW w:w="1350" w:type="dxa"/>
            <w:tcBorders>
              <w:top w:val="single" w:sz="8" w:space="0" w:color="C1C1C1"/>
              <w:left w:val="single" w:sz="8" w:space="0" w:color="C1C1C1"/>
              <w:bottom w:val="single" w:sz="8" w:space="0" w:color="C1C1C1"/>
              <w:right w:val="single" w:sz="8" w:space="0" w:color="C1C1C1"/>
            </w:tcBorders>
            <w:shd w:val="clear" w:color="auto" w:fill="F0F0F0"/>
          </w:tcPr>
          <w:p w:rsidR="00AB5DA7" w:rsidRPr="00052FAC" w:rsidRDefault="00AB5DA7">
            <w:pPr>
              <w:widowControl w:val="0"/>
              <w:autoSpaceDE w:val="0"/>
              <w:autoSpaceDN w:val="0"/>
              <w:adjustRightInd w:val="0"/>
              <w:jc w:val="center"/>
              <w:rPr>
                <w:rFonts w:cstheme="minorHAnsi"/>
                <w:sz w:val="24"/>
              </w:rPr>
            </w:pPr>
            <w:r w:rsidRPr="00052FAC">
              <w:rPr>
                <w:rFonts w:cstheme="minorHAnsi"/>
                <w:sz w:val="24"/>
              </w:rPr>
              <w:t>$2,554</w:t>
            </w:r>
          </w:p>
        </w:tc>
      </w:tr>
    </w:tbl>
    <w:p w:rsidR="00AB5DA7" w:rsidRDefault="00AB5DA7" w:rsidP="00AB5DA7"/>
    <w:p w:rsidR="000E0154" w:rsidRDefault="000E0154" w:rsidP="00AB5DA7">
      <w:pPr>
        <w:pStyle w:val="ListParagraph"/>
        <w:numPr>
          <w:ilvl w:val="0"/>
          <w:numId w:val="10"/>
        </w:numPr>
        <w:spacing w:after="120"/>
        <w:rPr>
          <w:i/>
        </w:rPr>
      </w:pPr>
      <w:r w:rsidRPr="002A61B8">
        <w:rPr>
          <w:i/>
        </w:rPr>
        <w:t xml:space="preserve">Marketing </w:t>
      </w:r>
      <w:r>
        <w:rPr>
          <w:i/>
        </w:rPr>
        <w:t>plans will vary.</w:t>
      </w:r>
    </w:p>
    <w:p w:rsidR="000E0154" w:rsidRDefault="000E0154" w:rsidP="000E0154">
      <w:pPr>
        <w:pStyle w:val="ListParagraph"/>
        <w:spacing w:after="120"/>
        <w:ind w:left="360"/>
        <w:rPr>
          <w:i/>
        </w:rPr>
      </w:pPr>
    </w:p>
    <w:p w:rsidR="00AB5DA7" w:rsidRDefault="00AB5DA7" w:rsidP="00AB5DA7">
      <w:pPr>
        <w:pStyle w:val="ListParagraph"/>
        <w:numPr>
          <w:ilvl w:val="0"/>
          <w:numId w:val="10"/>
        </w:numPr>
        <w:spacing w:after="120"/>
        <w:rPr>
          <w:i/>
        </w:rPr>
      </w:pPr>
      <w:r w:rsidRPr="002A61B8">
        <w:rPr>
          <w:i/>
        </w:rPr>
        <w:t>Scale drawings and models will vary.</w:t>
      </w:r>
    </w:p>
    <w:p w:rsidR="00AB5DA7" w:rsidRPr="002A61B8" w:rsidRDefault="00AB5DA7" w:rsidP="00AB5DA7">
      <w:pPr>
        <w:pStyle w:val="ListParagraph"/>
        <w:spacing w:after="120"/>
        <w:rPr>
          <w:i/>
        </w:rPr>
      </w:pPr>
    </w:p>
    <w:p w:rsidR="00AB5DA7" w:rsidRDefault="00AB5DA7" w:rsidP="00A21D45">
      <w:pPr>
        <w:pStyle w:val="ListParagraph"/>
        <w:numPr>
          <w:ilvl w:val="0"/>
          <w:numId w:val="10"/>
        </w:numPr>
        <w:spacing w:after="120"/>
      </w:pPr>
      <w:r>
        <w:t>Using the average of the prices for completed sheds found in the chart above, $1570 for each shed, and the assumption that a 50% mark-up would be included to pay for assembly and delivery, the total estimated profit would be $785 per shed. Using those figures the students would need to sell at least 8 sheds.</w:t>
      </w:r>
    </w:p>
    <w:p w:rsidR="00AB5DA7" w:rsidRDefault="00AB5DA7" w:rsidP="00A21D45">
      <w:pPr>
        <w:spacing w:after="120"/>
        <w:ind w:left="1440"/>
      </w:pPr>
      <w:r>
        <w:t xml:space="preserve">$6222 / $785 = 7.926 or </w:t>
      </w:r>
      <w:r>
        <w:tab/>
      </w:r>
      <w:r w:rsidRPr="002F7F19">
        <w:rPr>
          <w:b/>
        </w:rPr>
        <w:t>8 sheds</w:t>
      </w:r>
      <w:r>
        <w:rPr>
          <w:b/>
        </w:rPr>
        <w:t xml:space="preserve"> </w:t>
      </w:r>
    </w:p>
    <w:p w:rsidR="00AB5DA7" w:rsidRDefault="00AB5DA7" w:rsidP="00A21D45">
      <w:pPr>
        <w:ind w:left="1080" w:firstLine="360"/>
        <w:rPr>
          <w:b/>
        </w:rPr>
      </w:pPr>
      <w:r>
        <w:t xml:space="preserve">$6500 / $785 = 8.280 or </w:t>
      </w:r>
      <w:r>
        <w:tab/>
      </w:r>
      <w:r>
        <w:rPr>
          <w:b/>
        </w:rPr>
        <w:t>9</w:t>
      </w:r>
      <w:r w:rsidRPr="006506E3">
        <w:rPr>
          <w:b/>
        </w:rPr>
        <w:t xml:space="preserve"> sheds</w:t>
      </w:r>
    </w:p>
    <w:p w:rsidR="00A21D45" w:rsidRDefault="00A21D45" w:rsidP="00A21D45"/>
    <w:p w:rsidR="00AB5DA7" w:rsidRPr="006506E3" w:rsidRDefault="00AB5DA7" w:rsidP="00A21D45">
      <w:pPr>
        <w:spacing w:after="120"/>
      </w:pPr>
      <w:r>
        <w:t xml:space="preserve">The students will need to get orders for 8 or 9 sheds in order to have $6222 - $6500 profit (using the averages in this example). </w:t>
      </w:r>
      <w:r w:rsidRPr="006506E3">
        <w:t>This project might be viable depending on the market research for the community and the estimated number of storage shed orders.</w:t>
      </w:r>
    </w:p>
    <w:p w:rsidR="00AB5DA7" w:rsidRDefault="00AB5DA7" w:rsidP="00AB5DA7"/>
    <w:p w:rsidR="00263363" w:rsidRPr="00AB5DA7" w:rsidRDefault="00263363" w:rsidP="00263363"/>
    <w:p w:rsidR="00263363" w:rsidRDefault="00263363" w:rsidP="00263363">
      <w:pPr>
        <w:rPr>
          <w:i/>
        </w:rPr>
      </w:pPr>
    </w:p>
    <w:p w:rsidR="00263363" w:rsidRDefault="00263363" w:rsidP="00263363">
      <w:pPr>
        <w:rPr>
          <w:i/>
        </w:rPr>
      </w:pPr>
    </w:p>
    <w:p w:rsidR="00263363" w:rsidRDefault="00263363" w:rsidP="00263363">
      <w:pPr>
        <w:rPr>
          <w:i/>
        </w:rPr>
      </w:pPr>
    </w:p>
    <w:p w:rsidR="00263363" w:rsidRDefault="00EB674A" w:rsidP="00263363">
      <w:pPr>
        <w:rPr>
          <w:i/>
        </w:rPr>
      </w:pPr>
      <w:r>
        <w:rPr>
          <w:noProof/>
        </w:rPr>
        <mc:AlternateContent>
          <mc:Choice Requires="wps">
            <w:drawing>
              <wp:anchor distT="0" distB="0" distL="114300" distR="114300" simplePos="0" relativeHeight="251666432" behindDoc="0" locked="0" layoutInCell="1" allowOverlap="1">
                <wp:simplePos x="0" y="0"/>
                <wp:positionH relativeFrom="column">
                  <wp:posOffset>-3428365</wp:posOffset>
                </wp:positionH>
                <wp:positionV relativeFrom="paragraph">
                  <wp:posOffset>-4445</wp:posOffset>
                </wp:positionV>
                <wp:extent cx="240665" cy="238125"/>
                <wp:effectExtent l="0" t="0" r="698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8125"/>
                        </a:xfrm>
                        <a:prstGeom prst="rect">
                          <a:avLst/>
                        </a:prstGeom>
                        <a:solidFill>
                          <a:srgbClr val="FFFFFF"/>
                        </a:solidFill>
                        <a:ln w="9525">
                          <a:noFill/>
                          <a:miter lim="800000"/>
                          <a:headEnd/>
                          <a:tailEnd/>
                        </a:ln>
                      </wps:spPr>
                      <wps:txbx>
                        <w:txbxContent>
                          <w:p w:rsidR="00052FAC" w:rsidRPr="001F02AF" w:rsidRDefault="00052FAC" w:rsidP="00263363">
                            <w:pPr>
                              <w:rPr>
                                <w:b/>
                                <w:color w:val="7030A0"/>
                              </w:rPr>
                            </w:pPr>
                            <w:r w:rsidRPr="001F02AF">
                              <w:rPr>
                                <w:b/>
                                <w:color w:val="7030A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9.95pt;margin-top:-.35pt;width:18.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ntIAIAACI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" stroked="f">
                <v:textbox>
                  <w:txbxContent>
                    <w:p w:rsidR="00227924" w:rsidRPr="001F02AF" w:rsidRDefault="00227924" w:rsidP="00263363">
                      <w:pPr>
                        <w:rPr>
                          <w:b/>
                          <w:color w:val="7030A0"/>
                        </w:rPr>
                      </w:pPr>
                      <w:r w:rsidRPr="001F02AF">
                        <w:rPr>
                          <w:b/>
                          <w:color w:val="7030A0"/>
                        </w:rPr>
                        <w:t>C</w:t>
                      </w:r>
                    </w:p>
                  </w:txbxContent>
                </v:textbox>
              </v:shape>
            </w:pict>
          </mc:Fallback>
        </mc:AlternateContent>
      </w:r>
    </w:p>
    <w:p w:rsidR="00263363" w:rsidRDefault="00263363" w:rsidP="00263363">
      <w:pPr>
        <w:rPr>
          <w:i/>
        </w:rPr>
      </w:pPr>
    </w:p>
    <w:p w:rsidR="00263363" w:rsidRDefault="00263363" w:rsidP="00263363">
      <w:pPr>
        <w:rPr>
          <w:i/>
        </w:rPr>
      </w:pPr>
    </w:p>
    <w:p w:rsidR="00263363" w:rsidRDefault="00263363" w:rsidP="00263363">
      <w:pPr>
        <w:rPr>
          <w:rFonts w:ascii="Times New Roman" w:hAnsi="Times New Roman" w:cs="Times New Roman"/>
          <w:sz w:val="24"/>
          <w:szCs w:val="24"/>
        </w:rPr>
      </w:pPr>
    </w:p>
    <w:p w:rsidR="00263363" w:rsidRDefault="00263363" w:rsidP="00263363">
      <w:pPr>
        <w:rPr>
          <w:rFonts w:ascii="Times New Roman" w:hAnsi="Times New Roman" w:cs="Times New Roman"/>
          <w:sz w:val="24"/>
          <w:szCs w:val="24"/>
        </w:rPr>
      </w:pPr>
    </w:p>
    <w:p w:rsidR="00263363" w:rsidRDefault="00263363">
      <w:pPr>
        <w:spacing w:after="200" w:line="276" w:lineRule="auto"/>
        <w:rPr>
          <w:rFonts w:asciiTheme="majorHAnsi" w:eastAsiaTheme="majorEastAsia" w:hAnsiTheme="majorHAnsi" w:cstheme="majorBidi"/>
          <w:color w:val="263685"/>
          <w:spacing w:val="5"/>
          <w:kern w:val="28"/>
          <w:sz w:val="52"/>
          <w:szCs w:val="52"/>
        </w:rPr>
      </w:pPr>
      <w:r>
        <w:rPr>
          <w:color w:val="263685"/>
        </w:rPr>
        <w:br w:type="page"/>
      </w:r>
    </w:p>
    <w:p w:rsidR="00C36D44" w:rsidRPr="00BC2E6E" w:rsidRDefault="00AB643F" w:rsidP="00C36D44">
      <w:pPr>
        <w:pStyle w:val="Title"/>
        <w:spacing w:after="0"/>
        <w:rPr>
          <w:color w:val="263685"/>
        </w:rPr>
      </w:pPr>
      <w:r>
        <w:rPr>
          <w:color w:val="263685"/>
        </w:rPr>
        <w:lastRenderedPageBreak/>
        <w:t>STORAGE SHEDS</w:t>
      </w:r>
      <w:r w:rsidR="00C36D44" w:rsidRPr="00BC2E6E">
        <w:rPr>
          <w:color w:val="263685"/>
        </w:rPr>
        <w:t xml:space="preserve"> – </w:t>
      </w:r>
      <w:r w:rsidR="00C36D44">
        <w:rPr>
          <w:i/>
          <w:color w:val="263685"/>
        </w:rPr>
        <w:t>Possible Extensions</w:t>
      </w:r>
    </w:p>
    <w:p w:rsidR="00263363" w:rsidRDefault="00263363" w:rsidP="00263363">
      <w:r>
        <w:t>The extensions below represent potential ways in which mathematics and/or CTE teachers can build on the task above. All of the extensions are optional and can be used in the classroom, as homework assignments, and/or as long-term interdisciplinary projects.</w:t>
      </w:r>
    </w:p>
    <w:p w:rsidR="00263363" w:rsidRDefault="00263363" w:rsidP="00263363"/>
    <w:p w:rsidR="008948E0" w:rsidRDefault="008948E0" w:rsidP="00A21D45">
      <w:pPr>
        <w:pStyle w:val="ListParagraph"/>
        <w:numPr>
          <w:ilvl w:val="0"/>
          <w:numId w:val="11"/>
        </w:numPr>
        <w:spacing w:after="120"/>
        <w:contextualSpacing w:val="0"/>
      </w:pPr>
      <w:r>
        <w:t>This example uses ready-to-assemble sheds. The task could be based on sheds designed by the students.</w:t>
      </w:r>
    </w:p>
    <w:p w:rsidR="008948E0" w:rsidRDefault="008948E0" w:rsidP="00A21D45">
      <w:pPr>
        <w:pStyle w:val="ListParagraph"/>
        <w:numPr>
          <w:ilvl w:val="0"/>
          <w:numId w:val="11"/>
        </w:numPr>
        <w:spacing w:after="120"/>
        <w:contextualSpacing w:val="0"/>
      </w:pPr>
      <w:r>
        <w:t>Determine how much paint would be needed and the cost if the shed were to be painted.</w:t>
      </w:r>
    </w:p>
    <w:p w:rsidR="00140DB2" w:rsidRDefault="00FA3952" w:rsidP="00A21D45">
      <w:pPr>
        <w:pStyle w:val="ListParagraph"/>
        <w:numPr>
          <w:ilvl w:val="0"/>
          <w:numId w:val="11"/>
        </w:numPr>
        <w:spacing w:after="120"/>
        <w:contextualSpacing w:val="0"/>
      </w:pPr>
      <w:r>
        <w:t>R</w:t>
      </w:r>
      <w:r w:rsidR="008948E0">
        <w:t xml:space="preserve">esearch </w:t>
      </w:r>
      <w:r>
        <w:t xml:space="preserve">and calculate </w:t>
      </w:r>
      <w:r w:rsidR="008948E0">
        <w:t xml:space="preserve">the cost of roofing materials for the sheds. </w:t>
      </w:r>
      <w:r w:rsidR="00311734">
        <w:t>D</w:t>
      </w:r>
      <w:r w:rsidR="008948E0">
        <w:t>etermine the dimensions of the roof based on the rise and run of the shed’s roof.</w:t>
      </w:r>
      <w:r>
        <w:t xml:space="preserve"> </w:t>
      </w:r>
    </w:p>
    <w:p w:rsidR="008948E0" w:rsidRDefault="00140DB2" w:rsidP="00A21D45">
      <w:pPr>
        <w:pStyle w:val="ListParagraph"/>
        <w:numPr>
          <w:ilvl w:val="0"/>
          <w:numId w:val="11"/>
        </w:numPr>
        <w:spacing w:after="120"/>
        <w:contextualSpacing w:val="0"/>
      </w:pPr>
      <w:r>
        <w:t>Calculate the cost and materials needed to put in a concrete pad for the shed.</w:t>
      </w:r>
    </w:p>
    <w:p w:rsidR="008948E0" w:rsidRDefault="008948E0" w:rsidP="00A21D45">
      <w:pPr>
        <w:pStyle w:val="ListParagraph"/>
        <w:numPr>
          <w:ilvl w:val="0"/>
          <w:numId w:val="11"/>
        </w:numPr>
        <w:spacing w:after="120"/>
        <w:contextualSpacing w:val="0"/>
      </w:pPr>
      <w:r>
        <w:t>Determine if a specific brand of riding lawnmower will fit in the shed.</w:t>
      </w:r>
    </w:p>
    <w:p w:rsidR="008948E0" w:rsidRDefault="008948E0" w:rsidP="00A21D45">
      <w:pPr>
        <w:pStyle w:val="ListParagraph"/>
        <w:numPr>
          <w:ilvl w:val="0"/>
          <w:numId w:val="11"/>
        </w:numPr>
        <w:spacing w:after="120"/>
        <w:contextualSpacing w:val="0"/>
      </w:pPr>
      <w:r>
        <w:t>Vary the details (e.g., windows, gingerbread, porch, loft, etc.)</w:t>
      </w:r>
      <w:r w:rsidR="00311734">
        <w:t xml:space="preserve"> by proposing options for the shed. Determine the cost and mark-up for each item.</w:t>
      </w:r>
    </w:p>
    <w:p w:rsidR="008948E0" w:rsidRDefault="00140DB2" w:rsidP="00A21D45">
      <w:pPr>
        <w:pStyle w:val="ListParagraph"/>
        <w:numPr>
          <w:ilvl w:val="0"/>
          <w:numId w:val="11"/>
        </w:numPr>
        <w:spacing w:after="120"/>
        <w:contextualSpacing w:val="0"/>
      </w:pPr>
      <w:r>
        <w:t>Research the local codes regarding outbuildings, including wind, flood, and snow load codes. Show that you are sure your design will withstand the local elements.</w:t>
      </w:r>
    </w:p>
    <w:p w:rsidR="00E07269" w:rsidRDefault="00E07269"/>
    <w:p w:rsidR="00773BD6" w:rsidRDefault="00773BD6"/>
    <w:p w:rsidR="00773BD6" w:rsidRDefault="00773BD6" w:rsidP="00C36D44">
      <w:pPr>
        <w:spacing w:after="200" w:line="276" w:lineRule="auto"/>
        <w:sectPr w:rsidR="00773BD6" w:rsidSect="00EB674A">
          <w:headerReference w:type="default" r:id="rId12"/>
          <w:footerReference w:type="default" r:id="rId13"/>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AB643F" w:rsidP="00773BD6">
      <w:pPr>
        <w:pStyle w:val="Title"/>
        <w:pBdr>
          <w:bottom w:val="single" w:sz="8" w:space="0" w:color="4F81BD" w:themeColor="accent1"/>
        </w:pBdr>
        <w:spacing w:after="0"/>
        <w:rPr>
          <w:color w:val="263685"/>
        </w:rPr>
      </w:pPr>
      <w:r>
        <w:rPr>
          <w:color w:val="263685"/>
        </w:rPr>
        <w:lastRenderedPageBreak/>
        <w:t>STORAGE SHEDS</w:t>
      </w:r>
      <w:r w:rsidR="00773BD6">
        <w:rPr>
          <w:color w:val="263685"/>
        </w:rPr>
        <w:t xml:space="preserve"> </w:t>
      </w:r>
      <w:r w:rsidR="00773BD6" w:rsidRPr="00BC2E6E">
        <w:rPr>
          <w:color w:val="263685"/>
        </w:rPr>
        <w:t xml:space="preserve">– </w:t>
      </w:r>
      <w:r w:rsidR="00773BD6">
        <w:rPr>
          <w:i/>
          <w:color w:val="263685"/>
        </w:rPr>
        <w:t>Appendix</w:t>
      </w:r>
      <w:r w:rsidR="0028047E">
        <w:rPr>
          <w:i/>
          <w:color w:val="263685"/>
        </w:rPr>
        <w:t>: Alignment Ratings</w:t>
      </w:r>
    </w:p>
    <w:p w:rsidR="00A21D45" w:rsidRDefault="00A21D45" w:rsidP="00A21D45">
      <w:pPr>
        <w:spacing w:line="276" w:lineRule="auto"/>
      </w:pPr>
    </w:p>
    <w:p w:rsidR="006F6794" w:rsidRDefault="006F6794" w:rsidP="006F6794">
      <w:pPr>
        <w:spacing w:after="200" w:line="276" w:lineRule="auto"/>
      </w:pPr>
      <w:r>
        <w:t>The rating system used in the following charts is as follows:</w:t>
      </w:r>
    </w:p>
    <w:p w:rsidR="006F6794" w:rsidRDefault="006F6794" w:rsidP="006F6794">
      <w:pPr>
        <w:spacing w:line="276" w:lineRule="auto"/>
      </w:pPr>
      <w:r w:rsidRPr="002B7C68">
        <w:rPr>
          <w:b/>
          <w:bCs/>
          <w:sz w:val="28"/>
          <w:szCs w:val="28"/>
        </w:rPr>
        <w:t>3</w:t>
      </w:r>
      <w:r w:rsidRPr="002B7C68">
        <w:rPr>
          <w:b/>
          <w:bCs/>
        </w:rPr>
        <w:t xml:space="preserve">    </w:t>
      </w:r>
      <w:r>
        <w:rPr>
          <w:b/>
          <w:bCs/>
        </w:rPr>
        <w:t>EXCELLENT ALIGNMENT:</w:t>
      </w:r>
    </w:p>
    <w:p w:rsidR="006F6794" w:rsidRPr="00E83EA7" w:rsidRDefault="006F6794" w:rsidP="006F6794">
      <w:pPr>
        <w:spacing w:line="276" w:lineRule="auto"/>
        <w:rPr>
          <w:sz w:val="18"/>
        </w:rPr>
      </w:pPr>
      <w:r w:rsidRPr="00E83EA7">
        <w:rPr>
          <w:sz w:val="20"/>
        </w:rPr>
        <w:t xml:space="preserve">The content/performance of the task is clearly consistent with the content/performance of the Common Core </w:t>
      </w:r>
      <w:r>
        <w:rPr>
          <w:sz w:val="20"/>
        </w:rPr>
        <w:t>State</w:t>
      </w:r>
      <w:r w:rsidRPr="00E83EA7">
        <w:rPr>
          <w:sz w:val="20"/>
        </w:rPr>
        <w:t xml:space="preserve"> </w:t>
      </w:r>
      <w:r>
        <w:rPr>
          <w:sz w:val="20"/>
        </w:rPr>
        <w:t>S</w:t>
      </w:r>
      <w:r w:rsidRPr="00E83EA7">
        <w:rPr>
          <w:sz w:val="20"/>
        </w:rPr>
        <w:t>tandard.</w:t>
      </w:r>
    </w:p>
    <w:p w:rsidR="006F6794" w:rsidRPr="002B7C68" w:rsidRDefault="006F6794" w:rsidP="006F6794">
      <w:pPr>
        <w:spacing w:line="276" w:lineRule="auto"/>
        <w:rPr>
          <w:b/>
        </w:rPr>
      </w:pPr>
    </w:p>
    <w:p w:rsidR="006F6794" w:rsidRDefault="006F6794" w:rsidP="006F6794">
      <w:pPr>
        <w:spacing w:line="276" w:lineRule="auto"/>
        <w:rPr>
          <w:b/>
          <w:bCs/>
        </w:rPr>
      </w:pPr>
      <w:r w:rsidRPr="002B7C68">
        <w:rPr>
          <w:b/>
          <w:sz w:val="28"/>
          <w:szCs w:val="28"/>
        </w:rPr>
        <w:t>2</w:t>
      </w:r>
      <w:r w:rsidRPr="002B7C68">
        <w:rPr>
          <w:b/>
        </w:rPr>
        <w:t xml:space="preserve"> </w:t>
      </w:r>
      <w:r w:rsidRPr="002B7C68">
        <w:t xml:space="preserve">   </w:t>
      </w:r>
      <w:r w:rsidRPr="002B7C68">
        <w:rPr>
          <w:b/>
          <w:bCs/>
        </w:rPr>
        <w:t>GOOD ALIGNMENT</w:t>
      </w:r>
      <w:r>
        <w:rPr>
          <w:b/>
          <w:bCs/>
        </w:rPr>
        <w:t>:</w:t>
      </w:r>
    </w:p>
    <w:p w:rsidR="006F6794" w:rsidRPr="00E83EA7" w:rsidRDefault="006F6794" w:rsidP="006F6794">
      <w:pPr>
        <w:spacing w:line="276" w:lineRule="auto"/>
        <w:rPr>
          <w:sz w:val="18"/>
        </w:rPr>
      </w:pPr>
      <w:r w:rsidRPr="00E83EA7">
        <w:rPr>
          <w:sz w:val="20"/>
        </w:rPr>
        <w:t>The task is consistent with important elements of the content/performance of the CCSS statement, but part of the CCSS is not addressed.</w:t>
      </w:r>
    </w:p>
    <w:p w:rsidR="006F6794" w:rsidRPr="002B7C68" w:rsidRDefault="006F6794" w:rsidP="006F6794">
      <w:pPr>
        <w:spacing w:line="276" w:lineRule="auto"/>
        <w:rPr>
          <w:sz w:val="20"/>
        </w:rPr>
      </w:pPr>
    </w:p>
    <w:p w:rsidR="006F6794" w:rsidRPr="00B26E6E" w:rsidRDefault="006F6794" w:rsidP="006F6794">
      <w:pPr>
        <w:pStyle w:val="ListParagraph"/>
        <w:numPr>
          <w:ilvl w:val="0"/>
          <w:numId w:val="12"/>
        </w:numPr>
        <w:spacing w:line="276" w:lineRule="auto"/>
        <w:rPr>
          <w:sz w:val="20"/>
        </w:rPr>
      </w:pPr>
      <w:r w:rsidRPr="002B7C68">
        <w:rPr>
          <w:b/>
          <w:bCs/>
        </w:rPr>
        <w:t>WEAK ALIGNMENT</w:t>
      </w:r>
      <w:r>
        <w:rPr>
          <w:b/>
          <w:bCs/>
        </w:rPr>
        <w:t>:</w:t>
      </w:r>
    </w:p>
    <w:p w:rsidR="006F6794" w:rsidRPr="00B26E6E" w:rsidRDefault="006F6794" w:rsidP="006F6794">
      <w:pPr>
        <w:spacing w:line="276" w:lineRule="auto"/>
        <w:rPr>
          <w:sz w:val="20"/>
        </w:rPr>
      </w:pPr>
      <w:r w:rsidRPr="00B26E6E">
        <w:rPr>
          <w:sz w:val="20"/>
        </w:rPr>
        <w:t xml:space="preserve">There is a partial alignment between the task and the </w:t>
      </w:r>
      <w:proofErr w:type="gramStart"/>
      <w:r w:rsidRPr="00B26E6E">
        <w:rPr>
          <w:sz w:val="20"/>
        </w:rPr>
        <w:t>CCSS,</w:t>
      </w:r>
      <w:proofErr w:type="gramEnd"/>
      <w:r w:rsidRPr="00B26E6E">
        <w:rPr>
          <w:sz w:val="20"/>
        </w:rPr>
        <w:t xml:space="preserve"> however important elements of the CCSS are not addressed in the task.</w:t>
      </w:r>
    </w:p>
    <w:p w:rsidR="006F6794" w:rsidRPr="002B7C68" w:rsidRDefault="006F6794" w:rsidP="006F6794">
      <w:pPr>
        <w:spacing w:line="276" w:lineRule="auto"/>
        <w:rPr>
          <w:b/>
          <w:sz w:val="20"/>
        </w:rPr>
      </w:pPr>
    </w:p>
    <w:p w:rsidR="006F6794" w:rsidRDefault="006F6794" w:rsidP="006F6794">
      <w:pPr>
        <w:spacing w:line="276" w:lineRule="auto"/>
        <w:rPr>
          <w:b/>
          <w:sz w:val="28"/>
          <w:szCs w:val="28"/>
        </w:rPr>
      </w:pPr>
      <w:r w:rsidRPr="002B7C68">
        <w:rPr>
          <w:b/>
          <w:sz w:val="28"/>
          <w:szCs w:val="28"/>
        </w:rPr>
        <w:t>N/A</w:t>
      </w:r>
      <w:r>
        <w:rPr>
          <w:b/>
          <w:sz w:val="28"/>
          <w:szCs w:val="28"/>
        </w:rPr>
        <w:t>:</w:t>
      </w:r>
    </w:p>
    <w:p w:rsidR="006F6794" w:rsidRPr="002B7C68" w:rsidRDefault="006F6794" w:rsidP="006F6794">
      <w:pPr>
        <w:spacing w:line="276" w:lineRule="auto"/>
        <w:rPr>
          <w:sz w:val="20"/>
        </w:rPr>
      </w:pPr>
      <w:r w:rsidRPr="002B7C68">
        <w:t>For Mathematical Practices a content rating does not apply.</w:t>
      </w:r>
    </w:p>
    <w:p w:rsidR="006F6794" w:rsidRPr="002B7C68" w:rsidRDefault="006F6794" w:rsidP="006F6794">
      <w:pPr>
        <w:pStyle w:val="Heading2"/>
        <w:spacing w:before="0"/>
        <w:rPr>
          <w:rFonts w:asciiTheme="minorHAnsi" w:hAnsiTheme="minorHAnsi"/>
          <w:b w:val="0"/>
          <w:color w:val="auto"/>
          <w:sz w:val="22"/>
        </w:rPr>
      </w:pPr>
    </w:p>
    <w:p w:rsidR="006F6794" w:rsidRPr="002B7C68" w:rsidRDefault="006F6794" w:rsidP="006F6794">
      <w:pPr>
        <w:pStyle w:val="Heading2"/>
        <w:spacing w:before="0"/>
        <w:rPr>
          <w:rFonts w:asciiTheme="minorHAnsi" w:hAnsiTheme="minorHAnsi" w:cstheme="minorHAnsi"/>
          <w:color w:val="auto"/>
        </w:rPr>
      </w:pPr>
      <w:r w:rsidRPr="002B7C68">
        <w:rPr>
          <w:rFonts w:asciiTheme="minorHAnsi" w:hAnsiTheme="minorHAnsi" w:cstheme="minorHAnsi"/>
          <w:b w:val="0"/>
          <w:color w:val="auto"/>
          <w:sz w:val="22"/>
        </w:rPr>
        <w:t>In the charts</w:t>
      </w:r>
      <w:r w:rsidRPr="002B7C68">
        <w:rPr>
          <w:rFonts w:asciiTheme="minorHAnsi" w:hAnsiTheme="minorHAnsi" w:cstheme="minorHAnsi"/>
          <w:color w:val="auto"/>
        </w:rPr>
        <w:t xml:space="preserve"> C = Content Rating </w:t>
      </w:r>
      <w:r w:rsidRPr="002B7C68">
        <w:rPr>
          <w:rFonts w:asciiTheme="minorHAnsi" w:hAnsiTheme="minorHAnsi" w:cstheme="minorHAnsi"/>
          <w:b w:val="0"/>
          <w:color w:val="auto"/>
          <w:sz w:val="22"/>
        </w:rPr>
        <w:t>and</w:t>
      </w:r>
      <w:r w:rsidRPr="002B7C68">
        <w:rPr>
          <w:rFonts w:asciiTheme="minorHAnsi" w:hAnsiTheme="minorHAnsi" w:cstheme="minorHAnsi"/>
          <w:color w:val="auto"/>
        </w:rPr>
        <w:t xml:space="preserve"> P = Performance Rating</w:t>
      </w:r>
    </w:p>
    <w:p w:rsidR="006F6794" w:rsidRPr="002B7C68" w:rsidRDefault="006F6794" w:rsidP="006F6794"/>
    <w:p w:rsidR="006F6794" w:rsidRPr="002B7C68" w:rsidRDefault="006F6794" w:rsidP="006F6794"/>
    <w:p w:rsidR="006F6794" w:rsidRPr="00A514B4" w:rsidRDefault="006F6794" w:rsidP="006F6794">
      <w:pPr>
        <w:spacing w:line="276" w:lineRule="auto"/>
        <w:rPr>
          <w:highlight w:val="yellow"/>
        </w:rPr>
      </w:pPr>
    </w:p>
    <w:p w:rsidR="006F6794" w:rsidRPr="00A514B4" w:rsidRDefault="006F6794" w:rsidP="006F679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72576" behindDoc="0" locked="0" layoutInCell="1" allowOverlap="1" wp14:anchorId="4CFA54B4" wp14:editId="3A906C5C">
                <wp:simplePos x="0" y="0"/>
                <wp:positionH relativeFrom="margin">
                  <wp:posOffset>-175260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052FAC" w:rsidRDefault="00052FAC" w:rsidP="006F6794">
                            <w:pPr>
                              <w:jc w:val="center"/>
                              <w:rPr>
                                <w:rFonts w:cstheme="minorHAnsi"/>
                                <w:b/>
                                <w:color w:val="0091B2"/>
                              </w:rPr>
                            </w:pPr>
                            <w:r>
                              <w:rPr>
                                <w:rFonts w:cstheme="minorHAnsi"/>
                                <w:b/>
                                <w:color w:val="0091B2"/>
                              </w:rPr>
                              <w:t>COLOR KEY</w:t>
                            </w:r>
                          </w:p>
                          <w:p w:rsidR="00052FAC" w:rsidRPr="0063127D" w:rsidRDefault="00052FAC" w:rsidP="006F6794">
                            <w:pPr>
                              <w:pStyle w:val="ListParagraph"/>
                              <w:numPr>
                                <w:ilvl w:val="0"/>
                                <w:numId w:val="7"/>
                              </w:numPr>
                            </w:pPr>
                            <w:r>
                              <w:rPr>
                                <w:rFonts w:cstheme="minorHAnsi"/>
                                <w:b/>
                              </w:rPr>
                              <w:t xml:space="preserve">Black </w:t>
                            </w:r>
                            <w:r>
                              <w:rPr>
                                <w:rFonts w:cstheme="minorHAnsi"/>
                              </w:rPr>
                              <w:t xml:space="preserve">= Part of CCSS/K&amp;S Statement aligned to task </w:t>
                            </w:r>
                          </w:p>
                          <w:p w:rsidR="00052FAC" w:rsidRPr="002A33FE" w:rsidRDefault="00052FAC" w:rsidP="006F6794">
                            <w:pPr>
                              <w:pStyle w:val="ListParagraph"/>
                              <w:numPr>
                                <w:ilvl w:val="0"/>
                                <w:numId w:val="7"/>
                              </w:numPr>
                              <w:rPr>
                                <w:color w:val="A6A6A6" w:themeColor="background1" w:themeShade="A6"/>
                              </w:rPr>
                            </w:pPr>
                            <w:r w:rsidRPr="004C5E2E">
                              <w:rPr>
                                <w:rFonts w:cstheme="minorHAnsi"/>
                                <w:b/>
                                <w:color w:val="A6A6A6" w:themeColor="background1" w:themeShade="A6"/>
                              </w:rPr>
                              <w:t xml:space="preserve">Gray  </w:t>
                            </w:r>
                            <w:r w:rsidRPr="004C5E2E">
                              <w:rPr>
                                <w:rFonts w:cstheme="minorHAnsi"/>
                                <w:color w:val="A6A6A6" w:themeColor="background1" w:themeShade="A6"/>
                              </w:rPr>
                              <w:t xml:space="preserve">= Part of CCSS/K&amp;S Statement </w:t>
                            </w:r>
                            <w:r w:rsidRPr="004C5E2E">
                              <w:rPr>
                                <w:rFonts w:cstheme="minorHAnsi"/>
                                <w:b/>
                                <w:i/>
                                <w:color w:val="A6A6A6" w:themeColor="background1" w:themeShade="A6"/>
                                <w:u w:val="single"/>
                              </w:rPr>
                              <w:t>not</w:t>
                            </w:r>
                            <w:r w:rsidRPr="004C5E2E">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3.8pt;margin-top:415.95pt;width:231pt;height:94.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">
                <v:textbox>
                  <w:txbxContent>
                    <w:p w:rsidR="00227924" w:rsidRDefault="00227924" w:rsidP="006F6794">
                      <w:pPr>
                        <w:jc w:val="center"/>
                        <w:rPr>
                          <w:rFonts w:cstheme="minorHAnsi"/>
                          <w:b/>
                          <w:color w:val="0091B2"/>
                        </w:rPr>
                      </w:pPr>
                      <w:r>
                        <w:rPr>
                          <w:rFonts w:cstheme="minorHAnsi"/>
                          <w:b/>
                          <w:color w:val="0091B2"/>
                        </w:rPr>
                        <w:t>COLOR KEY</w:t>
                      </w:r>
                    </w:p>
                    <w:p w:rsidR="00227924" w:rsidRPr="0063127D" w:rsidRDefault="00227924" w:rsidP="006F6794">
                      <w:pPr>
                        <w:pStyle w:val="ListParagraph"/>
                        <w:numPr>
                          <w:ilvl w:val="0"/>
                          <w:numId w:val="7"/>
                        </w:numPr>
                      </w:pPr>
                      <w:r>
                        <w:rPr>
                          <w:rFonts w:cstheme="minorHAnsi"/>
                          <w:b/>
                        </w:rPr>
                        <w:t xml:space="preserve">Black </w:t>
                      </w:r>
                      <w:r>
                        <w:rPr>
                          <w:rFonts w:cstheme="minorHAnsi"/>
                        </w:rPr>
                        <w:t xml:space="preserve">= Part of CCSS/K&amp;S Statement aligned to task </w:t>
                      </w:r>
                    </w:p>
                    <w:p w:rsidR="00227924" w:rsidRPr="002A33FE" w:rsidRDefault="00227924" w:rsidP="006F6794">
                      <w:pPr>
                        <w:pStyle w:val="ListParagraph"/>
                        <w:numPr>
                          <w:ilvl w:val="0"/>
                          <w:numId w:val="7"/>
                        </w:numPr>
                        <w:rPr>
                          <w:color w:val="A6A6A6" w:themeColor="background1" w:themeShade="A6"/>
                        </w:rPr>
                      </w:pPr>
                      <w:r w:rsidRPr="004C5E2E">
                        <w:rPr>
                          <w:rFonts w:cstheme="minorHAnsi"/>
                          <w:b/>
                          <w:color w:val="A6A6A6" w:themeColor="background1" w:themeShade="A6"/>
                        </w:rPr>
                        <w:t xml:space="preserve">Gray  </w:t>
                      </w:r>
                      <w:r w:rsidRPr="004C5E2E">
                        <w:rPr>
                          <w:rFonts w:cstheme="minorHAnsi"/>
                          <w:color w:val="A6A6A6" w:themeColor="background1" w:themeShade="A6"/>
                        </w:rPr>
                        <w:t xml:space="preserve">= Part of CCSS/K&amp;S Statement </w:t>
                      </w:r>
                      <w:r w:rsidRPr="004C5E2E">
                        <w:rPr>
                          <w:rFonts w:cstheme="minorHAnsi"/>
                          <w:b/>
                          <w:i/>
                          <w:color w:val="A6A6A6" w:themeColor="background1" w:themeShade="A6"/>
                          <w:u w:val="single"/>
                        </w:rPr>
                        <w:t>not</w:t>
                      </w:r>
                      <w:r w:rsidRPr="004C5E2E">
                        <w:rPr>
                          <w:rFonts w:cstheme="minorHAnsi"/>
                          <w:color w:val="A6A6A6" w:themeColor="background1" w:themeShade="A6"/>
                        </w:rPr>
                        <w:t xml:space="preserve"> aligned to task</w:t>
                      </w:r>
                    </w:p>
                  </w:txbxContent>
                </v:textbox>
                <w10:wrap type="tight" anchorx="margin" anchory="margin"/>
              </v:shape>
            </w:pict>
          </mc:Fallback>
        </mc:AlternateContent>
      </w:r>
      <w:r w:rsidRPr="00A514B4">
        <w:rPr>
          <w:color w:val="263685"/>
        </w:rPr>
        <w:br w:type="page"/>
      </w:r>
    </w:p>
    <w:p w:rsidR="00A21D45" w:rsidRDefault="00A21D45" w:rsidP="00A21D45">
      <w:pPr>
        <w:pStyle w:val="Heading2"/>
        <w:spacing w:before="0"/>
        <w:rPr>
          <w:rFonts w:asciiTheme="minorHAnsi" w:hAnsiTheme="minorHAnsi" w:cstheme="minorHAnsi"/>
          <w:color w:val="5F497A" w:themeColor="accent4" w:themeShade="BF"/>
        </w:rPr>
      </w:pPr>
      <w:r>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shd w:val="clear" w:color="auto" w:fill="E5DFEC" w:themeFill="accent4" w:themeFillTint="33"/>
        <w:tblLayout w:type="fixed"/>
        <w:tblLook w:val="04A0" w:firstRow="1" w:lastRow="0" w:firstColumn="1" w:lastColumn="0" w:noHBand="0" w:noVBand="1"/>
      </w:tblPr>
      <w:tblGrid>
        <w:gridCol w:w="974"/>
        <w:gridCol w:w="2914"/>
        <w:gridCol w:w="900"/>
        <w:gridCol w:w="900"/>
        <w:gridCol w:w="5670"/>
        <w:gridCol w:w="2250"/>
      </w:tblGrid>
      <w:tr w:rsidR="00E83EA7" w:rsidTr="006017A8">
        <w:trPr>
          <w:cnfStyle w:val="100000000000" w:firstRow="1" w:lastRow="0" w:firstColumn="0" w:lastColumn="0" w:oddVBand="0" w:evenVBand="0" w:oddHBand="0" w:evenHBand="0" w:firstRowFirstColumn="0" w:firstRowLastColumn="0" w:lastRowFirstColumn="0" w:lastRowLastColumn="0"/>
          <w:trHeight w:val="903"/>
        </w:trPr>
        <w:tc>
          <w:tcPr>
            <w:cnfStyle w:val="001000000100" w:firstRow="0" w:lastRow="0" w:firstColumn="1" w:lastColumn="0" w:oddVBand="0" w:evenVBand="0" w:oddHBand="0" w:evenHBand="0" w:firstRowFirstColumn="1" w:firstRowLastColumn="0" w:lastRowFirstColumn="0" w:lastRowLastColumn="0"/>
            <w:tcW w:w="974" w:type="dxa"/>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5F497A" w:themeFill="accent4" w:themeFillShade="BF"/>
            <w:vAlign w:val="center"/>
          </w:tcPr>
          <w:p w:rsidR="00E83EA7" w:rsidRPr="00082D75" w:rsidRDefault="00E83EA7" w:rsidP="00E83EA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291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E83EA7" w:rsidRPr="00180D77"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C</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E83EA7" w:rsidRPr="00180D77"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P</w:t>
            </w:r>
          </w:p>
        </w:tc>
        <w:tc>
          <w:tcPr>
            <w:tcW w:w="567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(Standards selection, partial alignments, reasons for rating,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c>
          <w:tcPr>
            <w:tcW w:w="225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E83EA7" w:rsidRPr="00082D75" w:rsidRDefault="00E83EA7" w:rsidP="00E83EA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(Strengths, weaknesses, possible improvements, effectiveness,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r>
      <w:tr w:rsidR="00107698" w:rsidRPr="00D17978" w:rsidTr="006017A8">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974" w:type="dxa"/>
            <w:vMerge w:val="restart"/>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E5DFEC" w:themeFill="accent4" w:themeFillTint="33"/>
            <w:textDirection w:val="btLr"/>
            <w:vAlign w:val="center"/>
          </w:tcPr>
          <w:p w:rsidR="00107698" w:rsidRPr="00D17978" w:rsidRDefault="00107698">
            <w:pPr>
              <w:spacing w:after="120"/>
              <w:ind w:left="113" w:right="113"/>
              <w:jc w:val="center"/>
              <w:rPr>
                <w:rFonts w:asciiTheme="minorHAnsi" w:eastAsia="Times New Roman" w:hAnsiTheme="minorHAnsi" w:cstheme="minorHAnsi"/>
                <w:b w:val="0"/>
                <w:bCs w:val="0"/>
                <w:sz w:val="28"/>
              </w:rPr>
            </w:pPr>
            <w:r w:rsidRPr="006017A8">
              <w:rPr>
                <w:rFonts w:asciiTheme="minorHAnsi" w:hAnsiTheme="minorHAnsi" w:cstheme="minorHAnsi"/>
                <w:color w:val="5F497A" w:themeColor="accent4" w:themeShade="BF"/>
                <w:sz w:val="28"/>
              </w:rPr>
              <w:t>STORAGE SHEDS</w:t>
            </w:r>
          </w:p>
        </w:tc>
        <w:tc>
          <w:tcPr>
            <w:tcW w:w="2914"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MP.1 </w:t>
            </w:r>
            <w:r w:rsidRPr="00D17978">
              <w:rPr>
                <w:rFonts w:asciiTheme="minorHAnsi" w:hAnsiTheme="minorHAnsi" w:cstheme="minorHAnsi"/>
                <w:b/>
                <w:color w:val="141413"/>
                <w:sz w:val="21"/>
                <w:szCs w:val="21"/>
              </w:rPr>
              <w:t xml:space="preserve">  </w:t>
            </w:r>
            <w:r w:rsidRPr="00D17978">
              <w:rPr>
                <w:rFonts w:asciiTheme="minorHAnsi" w:hAnsiTheme="minorHAnsi" w:cstheme="minorHAnsi"/>
                <w:color w:val="141413"/>
                <w:sz w:val="21"/>
                <w:szCs w:val="21"/>
              </w:rPr>
              <w:t>Make sense of problems and persevere in solving them.</w:t>
            </w:r>
          </w:p>
        </w:tc>
        <w:tc>
          <w:tcPr>
            <w:tcW w:w="90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N/A</w:t>
            </w:r>
          </w:p>
        </w:tc>
        <w:tc>
          <w:tcPr>
            <w:tcW w:w="90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567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rsidP="0010769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2250" w:type="dxa"/>
            <w:vMerge w:val="restart"/>
            <w:tcBorders>
              <w:top w:val="single" w:sz="8" w:space="0" w:color="8064A2" w:themeColor="accent4"/>
              <w:left w:val="none" w:sz="0" w:space="0" w:color="auto"/>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rsidP="001076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This is a multi-stage problem with real life applications and considerations. Students must identify costs and possible profits for the project. They use both abstract reasoning and quantitative calculations.</w:t>
            </w:r>
          </w:p>
        </w:tc>
      </w:tr>
      <w:tr w:rsidR="00107698" w:rsidRPr="00D17978" w:rsidTr="006017A8">
        <w:trPr>
          <w:trHeight w:val="232"/>
        </w:trPr>
        <w:tc>
          <w:tcPr>
            <w:cnfStyle w:val="001000000000" w:firstRow="0" w:lastRow="0" w:firstColumn="1" w:lastColumn="0" w:oddVBand="0" w:evenVBand="0" w:oddHBand="0" w:evenHBand="0" w:firstRowFirstColumn="0" w:firstRowLastColumn="0" w:lastRowFirstColumn="0" w:lastRowLastColumn="0"/>
            <w:tcW w:w="974" w:type="dxa"/>
            <w:vMerge/>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E5DFEC" w:themeFill="accent4" w:themeFillTint="33"/>
            <w:vAlign w:val="center"/>
          </w:tcPr>
          <w:p w:rsidR="00107698" w:rsidRPr="00D17978" w:rsidRDefault="00107698">
            <w:pPr>
              <w:rPr>
                <w:rFonts w:asciiTheme="minorHAnsi" w:eastAsia="Times New Roman" w:hAnsiTheme="minorHAnsi" w:cstheme="minorHAnsi"/>
                <w:sz w:val="28"/>
              </w:rPr>
            </w:pPr>
          </w:p>
        </w:tc>
        <w:tc>
          <w:tcPr>
            <w:tcW w:w="291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MP.2   </w:t>
            </w:r>
            <w:r w:rsidRPr="00D17978">
              <w:rPr>
                <w:rFonts w:asciiTheme="minorHAnsi" w:hAnsiTheme="minorHAnsi" w:cstheme="minorHAnsi"/>
                <w:sz w:val="21"/>
                <w:szCs w:val="21"/>
              </w:rPr>
              <w:t>Reason abstractly and quantitatively.</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N/A</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567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107698" w:rsidRPr="00D17978" w:rsidRDefault="00107698" w:rsidP="0010769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color w:val="000000"/>
                <w:sz w:val="21"/>
                <w:szCs w:val="21"/>
              </w:rPr>
              <w:t>This task involves quantitative relationships. It requires that students make sense of quantities and their relationships in the problem situation. They must attend to the meaning of the quantities and pay attention to units as they represent the quantities and measures.</w:t>
            </w:r>
          </w:p>
        </w:tc>
        <w:tc>
          <w:tcPr>
            <w:tcW w:w="2250" w:type="dxa"/>
            <w:vMerge/>
            <w:tcBorders>
              <w:top w:val="single" w:sz="8" w:space="0" w:color="8064A2" w:themeColor="accent4"/>
              <w:left w:val="single" w:sz="6"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107698" w:rsidRPr="00D17978" w:rsidTr="006017A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74" w:type="dxa"/>
            <w:vMerge/>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E5DFEC" w:themeFill="accent4" w:themeFillTint="33"/>
            <w:vAlign w:val="center"/>
          </w:tcPr>
          <w:p w:rsidR="00107698" w:rsidRPr="00D17978" w:rsidRDefault="00107698">
            <w:pPr>
              <w:rPr>
                <w:rFonts w:asciiTheme="minorHAnsi" w:eastAsia="Times New Roman" w:hAnsiTheme="minorHAnsi" w:cstheme="minorHAnsi"/>
                <w:sz w:val="28"/>
              </w:rPr>
            </w:pPr>
          </w:p>
        </w:tc>
        <w:tc>
          <w:tcPr>
            <w:tcW w:w="2914"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MP.3   </w:t>
            </w:r>
            <w:r w:rsidRPr="00D17978">
              <w:rPr>
                <w:rFonts w:asciiTheme="minorHAnsi" w:hAnsiTheme="minorHAnsi" w:cstheme="minorHAnsi"/>
                <w:color w:val="141413"/>
                <w:sz w:val="21"/>
                <w:szCs w:val="21"/>
              </w:rPr>
              <w:t xml:space="preserve">Construct viable arguments and </w:t>
            </w:r>
            <w:r w:rsidRPr="006017A8">
              <w:rPr>
                <w:rFonts w:asciiTheme="minorHAnsi" w:hAnsiTheme="minorHAnsi" w:cstheme="minorHAnsi"/>
                <w:color w:val="808080" w:themeColor="background1" w:themeShade="80"/>
                <w:sz w:val="21"/>
                <w:szCs w:val="21"/>
              </w:rPr>
              <w:t>critique the reasoning of others.</w:t>
            </w:r>
          </w:p>
        </w:tc>
        <w:tc>
          <w:tcPr>
            <w:tcW w:w="90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N/A</w:t>
            </w:r>
          </w:p>
        </w:tc>
        <w:tc>
          <w:tcPr>
            <w:tcW w:w="90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vAlign w:val="center"/>
          </w:tcPr>
          <w:p w:rsidR="00107698" w:rsidRPr="00D17978" w:rsidRDefault="00107698"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2</w:t>
            </w:r>
          </w:p>
        </w:tc>
        <w:tc>
          <w:tcPr>
            <w:tcW w:w="5670" w:type="dxa"/>
            <w:tcBorders>
              <w:top w:val="single" w:sz="8" w:space="0" w:color="8064A2" w:themeColor="accent4"/>
              <w:left w:val="none" w:sz="0" w:space="0" w:color="auto"/>
              <w:bottom w:val="single" w:sz="8" w:space="0" w:color="8064A2" w:themeColor="accent4"/>
              <w:right w:val="none" w:sz="0" w:space="0" w:color="auto"/>
            </w:tcBorders>
            <w:shd w:val="clear" w:color="auto" w:fill="E5DFEC" w:themeFill="accent4" w:themeFillTint="33"/>
          </w:tcPr>
          <w:p w:rsidR="00107698" w:rsidRPr="00D17978" w:rsidRDefault="00107698" w:rsidP="0010769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color w:val="000000"/>
                <w:sz w:val="21"/>
                <w:szCs w:val="21"/>
              </w:rPr>
              <w:t xml:space="preserve">Students are required to justify their conclusions. There is no requirement to critique the reasoning of </w:t>
            </w:r>
            <w:r w:rsidRPr="00D17978">
              <w:rPr>
                <w:rFonts w:asciiTheme="minorHAnsi" w:hAnsiTheme="minorHAnsi" w:cstheme="minorHAnsi"/>
                <w:sz w:val="21"/>
                <w:szCs w:val="21"/>
              </w:rPr>
              <w:t>others</w:t>
            </w:r>
          </w:p>
        </w:tc>
        <w:tc>
          <w:tcPr>
            <w:tcW w:w="2250" w:type="dxa"/>
            <w:vMerge/>
            <w:tcBorders>
              <w:top w:val="single" w:sz="8" w:space="0" w:color="8064A2" w:themeColor="accent4"/>
              <w:left w:val="none" w:sz="0" w:space="0" w:color="auto"/>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107698" w:rsidRPr="00D17978" w:rsidTr="006017A8">
        <w:trPr>
          <w:trHeight w:val="232"/>
        </w:trPr>
        <w:tc>
          <w:tcPr>
            <w:cnfStyle w:val="001000000000" w:firstRow="0" w:lastRow="0" w:firstColumn="1" w:lastColumn="0" w:oddVBand="0" w:evenVBand="0" w:oddHBand="0" w:evenHBand="0" w:firstRowFirstColumn="0" w:firstRowLastColumn="0" w:lastRowFirstColumn="0" w:lastRowLastColumn="0"/>
            <w:tcW w:w="974" w:type="dxa"/>
            <w:vMerge/>
            <w:tcBorders>
              <w:top w:val="single" w:sz="8" w:space="0" w:color="8064A2" w:themeColor="accent4"/>
              <w:left w:val="single" w:sz="8" w:space="0" w:color="8064A2" w:themeColor="accent4"/>
              <w:bottom w:val="single" w:sz="8" w:space="0" w:color="8064A2" w:themeColor="accent4"/>
              <w:right w:val="none" w:sz="0" w:space="0" w:color="auto"/>
            </w:tcBorders>
            <w:shd w:val="clear" w:color="auto" w:fill="E5DFEC" w:themeFill="accent4" w:themeFillTint="33"/>
            <w:vAlign w:val="center"/>
          </w:tcPr>
          <w:p w:rsidR="00107698" w:rsidRPr="00D17978" w:rsidRDefault="00107698">
            <w:pPr>
              <w:rPr>
                <w:rFonts w:asciiTheme="minorHAnsi" w:eastAsia="Times New Roman" w:hAnsiTheme="minorHAnsi" w:cstheme="minorHAnsi"/>
                <w:sz w:val="28"/>
              </w:rPr>
            </w:pPr>
          </w:p>
        </w:tc>
        <w:tc>
          <w:tcPr>
            <w:tcW w:w="2914"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MP.6   </w:t>
            </w:r>
            <w:r w:rsidRPr="00D17978">
              <w:rPr>
                <w:rFonts w:asciiTheme="minorHAnsi" w:hAnsiTheme="minorHAnsi" w:cstheme="minorHAnsi"/>
                <w:sz w:val="21"/>
                <w:szCs w:val="21"/>
              </w:rPr>
              <w:t>Attend to precision.</w:t>
            </w:r>
            <w:r w:rsidRPr="00D17978">
              <w:rPr>
                <w:rFonts w:asciiTheme="minorHAnsi" w:hAnsiTheme="minorHAnsi" w:cstheme="minorHAnsi"/>
                <w:b/>
                <w:sz w:val="21"/>
                <w:szCs w:val="21"/>
              </w:rPr>
              <w:t xml:space="preserve">  </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N/A</w:t>
            </w:r>
          </w:p>
        </w:tc>
        <w:tc>
          <w:tcPr>
            <w:tcW w:w="90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567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E5DFEC" w:themeFill="accent4" w:themeFillTint="33"/>
          </w:tcPr>
          <w:p w:rsidR="00107698" w:rsidRPr="00D17978" w:rsidRDefault="00107698" w:rsidP="0010769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color w:val="000000"/>
                <w:sz w:val="21"/>
                <w:szCs w:val="21"/>
              </w:rPr>
              <w:t>This task requires that students communicate precisely, organizing their information, as they show their mathematical thinking.</w:t>
            </w:r>
          </w:p>
        </w:tc>
        <w:tc>
          <w:tcPr>
            <w:tcW w:w="2250" w:type="dxa"/>
            <w:vMerge/>
            <w:tcBorders>
              <w:top w:val="single" w:sz="8" w:space="0" w:color="8064A2" w:themeColor="accent4"/>
              <w:left w:val="single" w:sz="6" w:space="0" w:color="8064A2" w:themeColor="accent4"/>
              <w:bottom w:val="single" w:sz="8" w:space="0" w:color="8064A2" w:themeColor="accent4"/>
              <w:right w:val="single" w:sz="8" w:space="0" w:color="8064A2" w:themeColor="accent4"/>
            </w:tcBorders>
            <w:shd w:val="clear" w:color="auto" w:fill="E5DFEC" w:themeFill="accent4" w:themeFillTint="33"/>
            <w:vAlign w:val="center"/>
          </w:tcPr>
          <w:p w:rsidR="00107698" w:rsidRPr="00D17978" w:rsidRDefault="001076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A21D45" w:rsidRPr="00D17978" w:rsidRDefault="00A21D45">
      <w:pPr>
        <w:rPr>
          <w:rFonts w:cstheme="minorHAnsi"/>
        </w:rPr>
      </w:pPr>
    </w:p>
    <w:p w:rsidR="00422F08" w:rsidRDefault="00422F08">
      <w:pPr>
        <w:spacing w:after="200" w:line="276" w:lineRule="auto"/>
      </w:pPr>
    </w:p>
    <w:p w:rsidR="0020594F" w:rsidRDefault="0020594F">
      <w:pPr>
        <w:spacing w:after="200" w:line="276" w:lineRule="auto"/>
        <w:rPr>
          <w:rFonts w:asciiTheme="majorHAnsi" w:eastAsiaTheme="majorEastAsia" w:hAnsiTheme="majorHAnsi" w:cstheme="majorBidi"/>
          <w:b/>
          <w:bCs/>
          <w:color w:val="263685"/>
          <w:sz w:val="26"/>
          <w:szCs w:val="26"/>
        </w:rPr>
      </w:pPr>
      <w:r>
        <w:rPr>
          <w:color w:val="263685"/>
        </w:rPr>
        <w:br w:type="page"/>
      </w:r>
    </w:p>
    <w:p w:rsidR="00107698" w:rsidRDefault="00107698" w:rsidP="00107698">
      <w:pPr>
        <w:spacing w:line="276" w:lineRule="auto"/>
        <w:rPr>
          <w:b/>
          <w:color w:val="263685"/>
          <w:sz w:val="28"/>
        </w:rPr>
      </w:pPr>
      <w:r>
        <w:rPr>
          <w:b/>
          <w:color w:val="263685"/>
          <w:sz w:val="28"/>
        </w:rPr>
        <w:lastRenderedPageBreak/>
        <w:t>Task-to-Common Core State Standards Alignment Recording Sheet</w:t>
      </w:r>
    </w:p>
    <w:tbl>
      <w:tblPr>
        <w:tblStyle w:val="MediumGrid2-Accent1"/>
        <w:tblW w:w="13608" w:type="dxa"/>
        <w:shd w:val="clear" w:color="auto" w:fill="DBE5F1" w:themeFill="accent1" w:themeFillTint="33"/>
        <w:tblLayout w:type="fixed"/>
        <w:tblLook w:val="04A0" w:firstRow="1" w:lastRow="0" w:firstColumn="1" w:lastColumn="0" w:noHBand="0" w:noVBand="1"/>
      </w:tblPr>
      <w:tblGrid>
        <w:gridCol w:w="1008"/>
        <w:gridCol w:w="4590"/>
        <w:gridCol w:w="720"/>
        <w:gridCol w:w="630"/>
        <w:gridCol w:w="4590"/>
        <w:gridCol w:w="2070"/>
      </w:tblGrid>
      <w:tr w:rsidR="00D17978" w:rsidRPr="00D17978" w:rsidTr="00A6394A">
        <w:trPr>
          <w:cnfStyle w:val="100000000000" w:firstRow="1" w:lastRow="0" w:firstColumn="0" w:lastColumn="0" w:oddVBand="0" w:evenVBand="0" w:oddHBand="0" w:evenHBand="0" w:firstRowFirstColumn="0" w:firstRowLastColumn="0" w:lastRowFirstColumn="0" w:lastRowLastColumn="0"/>
          <w:trHeight w:val="619"/>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4F81BD" w:themeColor="accent1"/>
              <w:left w:val="single" w:sz="8" w:space="0" w:color="4F81BD" w:themeColor="accent1"/>
              <w:bottom w:val="single" w:sz="8" w:space="0" w:color="4F81BD" w:themeColor="accent1"/>
              <w:right w:val="none" w:sz="0" w:space="0" w:color="auto"/>
            </w:tcBorders>
            <w:shd w:val="clear" w:color="auto" w:fill="365F91" w:themeFill="accent1" w:themeFillShade="BF"/>
            <w:vAlign w:val="center"/>
          </w:tcPr>
          <w:p w:rsidR="00D17978" w:rsidRPr="00D17978" w:rsidRDefault="00D17978" w:rsidP="00D17978">
            <w:pPr>
              <w:jc w:val="center"/>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rPr>
              <w:t>Task Name</w:t>
            </w:r>
          </w:p>
        </w:tc>
        <w:tc>
          <w:tcPr>
            <w:tcW w:w="4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vAlign w:val="center"/>
          </w:tcPr>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rPr>
              <w:t>Aligned CCSS</w:t>
            </w:r>
          </w:p>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rPr>
              <w:t>Content Standards</w:t>
            </w:r>
          </w:p>
        </w:tc>
        <w:tc>
          <w:tcPr>
            <w:tcW w:w="7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vAlign w:val="center"/>
          </w:tcPr>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D17978">
              <w:rPr>
                <w:rFonts w:asciiTheme="minorHAnsi" w:eastAsia="Times New Roman" w:hAnsiTheme="minorHAnsi" w:cstheme="minorHAnsi"/>
                <w:color w:val="FFFFFF" w:themeColor="background1"/>
                <w:sz w:val="32"/>
              </w:rPr>
              <w:t>C</w:t>
            </w:r>
          </w:p>
        </w:tc>
        <w:tc>
          <w:tcPr>
            <w:tcW w:w="6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vAlign w:val="center"/>
          </w:tcPr>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D17978">
              <w:rPr>
                <w:rFonts w:asciiTheme="minorHAnsi" w:eastAsia="Times New Roman" w:hAnsiTheme="minorHAnsi" w:cstheme="minorHAnsi"/>
                <w:color w:val="FFFFFF" w:themeColor="background1"/>
                <w:sz w:val="32"/>
              </w:rPr>
              <w:t>P</w:t>
            </w:r>
          </w:p>
        </w:tc>
        <w:tc>
          <w:tcPr>
            <w:tcW w:w="4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vAlign w:val="center"/>
          </w:tcPr>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rPr>
              <w:t>Alignment Comments</w:t>
            </w:r>
          </w:p>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sz w:val="18"/>
              </w:rPr>
              <w:t>(Standards selection, partial alignments, reasons for rating, etc.)</w:t>
            </w:r>
          </w:p>
        </w:tc>
        <w:tc>
          <w:tcPr>
            <w:tcW w:w="207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vAlign w:val="center"/>
          </w:tcPr>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rPr>
              <w:t>Task Comments</w:t>
            </w:r>
          </w:p>
          <w:p w:rsidR="00D17978" w:rsidRPr="00D17978" w:rsidRDefault="00D17978" w:rsidP="00D1797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D17978">
              <w:rPr>
                <w:rFonts w:asciiTheme="minorHAnsi" w:eastAsia="Times New Roman" w:hAnsiTheme="minorHAnsi" w:cstheme="minorHAnsi"/>
                <w:color w:val="FFFFFF" w:themeColor="background1"/>
                <w:sz w:val="18"/>
              </w:rPr>
              <w:t>(Strengths, weaknesses, possible improvements, effectiveness, etc.)</w:t>
            </w:r>
          </w:p>
        </w:tc>
      </w:tr>
      <w:tr w:rsidR="00052FAC" w:rsidRPr="00D17978" w:rsidTr="00052FAC">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008" w:type="dxa"/>
            <w:vMerge w:val="restart"/>
            <w:tcBorders>
              <w:top w:val="single" w:sz="8" w:space="0" w:color="4F81BD" w:themeColor="accent1"/>
              <w:left w:val="single" w:sz="8" w:space="0" w:color="4F81BD" w:themeColor="accent1"/>
            </w:tcBorders>
            <w:shd w:val="clear" w:color="auto" w:fill="DBE5F1" w:themeFill="accent1" w:themeFillTint="33"/>
            <w:textDirection w:val="btLr"/>
            <w:vAlign w:val="center"/>
          </w:tcPr>
          <w:p w:rsidR="00052FAC" w:rsidRPr="006017A8" w:rsidRDefault="00052FAC" w:rsidP="00052FAC">
            <w:pPr>
              <w:ind w:left="113" w:right="113"/>
              <w:jc w:val="center"/>
              <w:rPr>
                <w:rFonts w:cstheme="minorHAnsi"/>
                <w:color w:val="244061" w:themeColor="accent1" w:themeShade="80"/>
                <w:sz w:val="28"/>
              </w:rPr>
            </w:pPr>
            <w:r w:rsidRPr="006017A8">
              <w:rPr>
                <w:rFonts w:asciiTheme="minorHAnsi" w:hAnsiTheme="minorHAnsi" w:cstheme="minorHAnsi"/>
                <w:color w:val="244061" w:themeColor="accent1" w:themeShade="80"/>
                <w:sz w:val="28"/>
              </w:rPr>
              <w:t>STORAGE SHEDS</w:t>
            </w: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N.Q.3 </w:t>
            </w:r>
            <w:r w:rsidRPr="00D17978">
              <w:rPr>
                <w:rFonts w:asciiTheme="minorHAnsi" w:hAnsiTheme="minorHAnsi" w:cstheme="minorHAnsi"/>
                <w:color w:val="141413"/>
                <w:sz w:val="21"/>
                <w:szCs w:val="21"/>
              </w:rPr>
              <w:t>Choose a level of accuracy appropriate to limitations on measurement when reporting quantities.</w:t>
            </w:r>
          </w:p>
        </w:tc>
        <w:tc>
          <w:tcPr>
            <w:tcW w:w="72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63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Students must determine the total amount needed for the trip and the number of sheds. The first requires rounding up for an emergency fund and the second must be a whole number of sheds.</w:t>
            </w:r>
          </w:p>
        </w:tc>
        <w:tc>
          <w:tcPr>
            <w:tcW w:w="2070" w:type="dxa"/>
            <w:vMerge w:val="restart"/>
            <w:tcBorders>
              <w:top w:val="single" w:sz="8" w:space="0" w:color="4F81BD" w:themeColor="accent1"/>
              <w:right w:val="single" w:sz="8" w:space="0" w:color="4F81BD" w:themeColor="accent1"/>
            </w:tcBorders>
            <w:shd w:val="clear" w:color="auto" w:fill="DBE5F1" w:themeFill="accent1" w:themeFillTint="33"/>
            <w:vAlign w:val="center"/>
          </w:tcPr>
          <w:p w:rsidR="00052FAC" w:rsidRPr="00D17978" w:rsidRDefault="00052FAC" w:rsidP="00107698">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17978">
              <w:rPr>
                <w:rFonts w:asciiTheme="minorHAnsi" w:hAnsiTheme="minorHAnsi" w:cstheme="minorHAnsi"/>
                <w:sz w:val="21"/>
                <w:szCs w:val="21"/>
              </w:rPr>
              <w:t>This task requires calculation of both the costs and profits and the measurements for the different shed choices.</w:t>
            </w:r>
          </w:p>
        </w:tc>
      </w:tr>
      <w:tr w:rsidR="00052FAC" w:rsidRPr="00D17978" w:rsidTr="00052FAC">
        <w:trPr>
          <w:trHeight w:val="1132"/>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tcBorders>
            <w:shd w:val="clear" w:color="auto" w:fill="DBE5F1" w:themeFill="accent1" w:themeFillTint="33"/>
            <w:textDirection w:val="btLr"/>
            <w:vAlign w:val="center"/>
          </w:tcPr>
          <w:p w:rsidR="00052FAC" w:rsidRPr="006017A8" w:rsidRDefault="00052FAC" w:rsidP="00052FAC">
            <w:pPr>
              <w:ind w:left="113" w:right="113"/>
              <w:jc w:val="center"/>
              <w:rPr>
                <w:rFonts w:cstheme="minorHAnsi"/>
                <w:color w:val="244061" w:themeColor="accent1" w:themeShade="80"/>
                <w:sz w:val="28"/>
              </w:rPr>
            </w:pP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D17978">
              <w:rPr>
                <w:rFonts w:asciiTheme="minorHAnsi" w:hAnsiTheme="minorHAnsi" w:cstheme="minorHAnsi"/>
                <w:b/>
                <w:sz w:val="21"/>
                <w:szCs w:val="21"/>
              </w:rPr>
              <w:t xml:space="preserve">G.MG.3 </w:t>
            </w:r>
            <w:r w:rsidRPr="00D17978">
              <w:rPr>
                <w:rFonts w:asciiTheme="minorHAnsi" w:hAnsiTheme="minorHAnsi" w:cstheme="minorHAnsi"/>
                <w:sz w:val="21"/>
                <w:szCs w:val="21"/>
              </w:rPr>
              <w:t>Apply geometric methods to solve design problems.*</w:t>
            </w:r>
          </w:p>
        </w:tc>
        <w:tc>
          <w:tcPr>
            <w:tcW w:w="72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63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052FA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Students must draw their shed design to scale in part 5 of the task.</w:t>
            </w:r>
          </w:p>
        </w:tc>
        <w:tc>
          <w:tcPr>
            <w:tcW w:w="2070" w:type="dxa"/>
            <w:vMerge/>
            <w:tcBorders>
              <w:right w:val="single" w:sz="8" w:space="0" w:color="4F81BD" w:themeColor="accent1"/>
            </w:tcBorders>
            <w:shd w:val="clear" w:color="auto" w:fill="DBE5F1" w:themeFill="accent1" w:themeFillTint="33"/>
            <w:vAlign w:val="center"/>
          </w:tcPr>
          <w:p w:rsidR="00052FAC" w:rsidRPr="00D17978" w:rsidRDefault="00052FAC" w:rsidP="00107698">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052FAC" w:rsidRPr="00D17978" w:rsidTr="00052FAC">
        <w:trPr>
          <w:cnfStyle w:val="000000100000" w:firstRow="0" w:lastRow="0" w:firstColumn="0" w:lastColumn="0" w:oddVBand="0" w:evenVBand="0" w:oddHBand="1" w:evenHBand="0"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tcBorders>
            <w:shd w:val="clear" w:color="auto" w:fill="DBE5F1" w:themeFill="accent1" w:themeFillTint="33"/>
            <w:textDirection w:val="btLr"/>
            <w:vAlign w:val="center"/>
          </w:tcPr>
          <w:p w:rsidR="00052FAC" w:rsidRPr="00D17978" w:rsidRDefault="00052FAC">
            <w:pPr>
              <w:ind w:left="113" w:right="113"/>
              <w:jc w:val="center"/>
              <w:rPr>
                <w:rFonts w:asciiTheme="minorHAnsi" w:hAnsiTheme="minorHAnsi" w:cstheme="minorHAnsi"/>
                <w:sz w:val="28"/>
              </w:rPr>
            </w:pP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D30C1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roofErr w:type="gramStart"/>
            <w:r w:rsidRPr="00D17978">
              <w:rPr>
                <w:rFonts w:asciiTheme="minorHAnsi" w:hAnsiTheme="minorHAnsi" w:cstheme="minorHAnsi"/>
                <w:b/>
                <w:sz w:val="21"/>
                <w:szCs w:val="21"/>
              </w:rPr>
              <w:t>7.NS.3</w:t>
            </w:r>
            <w:proofErr w:type="gramEnd"/>
            <w:r w:rsidRPr="00D17978">
              <w:rPr>
                <w:rFonts w:asciiTheme="minorHAnsi" w:hAnsiTheme="minorHAnsi" w:cstheme="minorHAnsi"/>
                <w:b/>
                <w:sz w:val="21"/>
                <w:szCs w:val="21"/>
              </w:rPr>
              <w:t xml:space="preserve"> </w:t>
            </w:r>
            <w:r w:rsidRPr="00D17978">
              <w:rPr>
                <w:rFonts w:asciiTheme="minorHAnsi" w:hAnsiTheme="minorHAnsi" w:cstheme="minorHAnsi"/>
                <w:color w:val="141413"/>
                <w:sz w:val="21"/>
                <w:szCs w:val="21"/>
              </w:rPr>
              <w:t>Solve real-world and mathematical problems involving the four operations with rational numbers.</w:t>
            </w:r>
          </w:p>
        </w:tc>
        <w:tc>
          <w:tcPr>
            <w:tcW w:w="72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63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D30C1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This task asks the student to calculate the total amount needed to send the students (and chaperone) to the event and then to calculate the number of sheds needed to do so.</w:t>
            </w:r>
          </w:p>
        </w:tc>
        <w:tc>
          <w:tcPr>
            <w:tcW w:w="2070" w:type="dxa"/>
            <w:vMerge/>
            <w:tcBorders>
              <w:right w:val="single" w:sz="8" w:space="0" w:color="4F81BD" w:themeColor="accent1"/>
            </w:tcBorders>
            <w:shd w:val="clear" w:color="auto" w:fill="DBE5F1" w:themeFill="accent1" w:themeFillTint="33"/>
            <w:vAlign w:val="center"/>
          </w:tcPr>
          <w:p w:rsidR="00052FAC" w:rsidRPr="00D17978" w:rsidRDefault="00052FAC" w:rsidP="0010769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052FAC" w:rsidRPr="00D17978" w:rsidTr="00052FAC">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tcBorders>
            <w:shd w:val="clear" w:color="auto" w:fill="DBE5F1" w:themeFill="accent1" w:themeFillTint="33"/>
            <w:vAlign w:val="center"/>
          </w:tcPr>
          <w:p w:rsidR="00052FAC" w:rsidRPr="00D17978" w:rsidRDefault="00052FAC">
            <w:pPr>
              <w:rPr>
                <w:rFonts w:asciiTheme="minorHAnsi" w:hAnsiTheme="minorHAnsi" w:cstheme="minorHAnsi"/>
                <w:sz w:val="28"/>
              </w:rPr>
            </w:pPr>
          </w:p>
        </w:tc>
        <w:tc>
          <w:tcPr>
            <w:tcW w:w="45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052FAC" w:rsidRPr="00D17978" w:rsidRDefault="00052FAC" w:rsidP="00D30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proofErr w:type="gramStart"/>
            <w:r w:rsidRPr="00D17978">
              <w:rPr>
                <w:rFonts w:asciiTheme="minorHAnsi" w:hAnsiTheme="minorHAnsi" w:cstheme="minorHAnsi"/>
                <w:b/>
                <w:sz w:val="21"/>
                <w:szCs w:val="21"/>
              </w:rPr>
              <w:t>7.SP.1</w:t>
            </w:r>
            <w:proofErr w:type="gramEnd"/>
            <w:r w:rsidRPr="00D17978">
              <w:rPr>
                <w:rFonts w:asciiTheme="minorHAnsi" w:hAnsiTheme="minorHAnsi" w:cstheme="minorHAnsi"/>
                <w:b/>
                <w:sz w:val="21"/>
                <w:szCs w:val="21"/>
              </w:rPr>
              <w:t xml:space="preserve"> </w:t>
            </w:r>
            <w:r w:rsidRPr="00D17978">
              <w:rPr>
                <w:rFonts w:asciiTheme="minorHAnsi" w:hAnsiTheme="minorHAnsi" w:cstheme="minorHAnsi"/>
                <w:color w:val="141413"/>
                <w:sz w:val="21"/>
                <w:szCs w:val="21"/>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7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052FAC" w:rsidRPr="00D17978" w:rsidRDefault="00052FAC"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6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052FAC" w:rsidRPr="00D17978" w:rsidRDefault="00052FAC" w:rsidP="0010769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4590" w:type="dxa"/>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D30C1B">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 xml:space="preserve">Sampling is done in the task to determine which type of sheds to build. </w:t>
            </w:r>
          </w:p>
        </w:tc>
        <w:tc>
          <w:tcPr>
            <w:tcW w:w="2070" w:type="dxa"/>
            <w:vMerge/>
            <w:tcBorders>
              <w:right w:val="single" w:sz="8" w:space="0" w:color="4F81BD" w:themeColor="accent1"/>
            </w:tcBorders>
            <w:shd w:val="clear" w:color="auto" w:fill="DBE5F1" w:themeFill="accent1" w:themeFillTint="33"/>
            <w:vAlign w:val="center"/>
          </w:tcPr>
          <w:p w:rsidR="00052FAC" w:rsidRPr="00D17978" w:rsidRDefault="00052FA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052FAC" w:rsidRPr="00D17978" w:rsidTr="00052FAC">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pPr>
              <w:rPr>
                <w:rFonts w:asciiTheme="minorHAnsi" w:hAnsiTheme="minorHAnsi" w:cstheme="minorHAnsi"/>
                <w:sz w:val="28"/>
              </w:rPr>
            </w:pP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A6394A">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roofErr w:type="gramStart"/>
            <w:r w:rsidRPr="00D17978">
              <w:rPr>
                <w:rFonts w:asciiTheme="minorHAnsi" w:hAnsiTheme="minorHAnsi" w:cstheme="minorHAnsi"/>
                <w:b/>
                <w:sz w:val="21"/>
                <w:szCs w:val="21"/>
              </w:rPr>
              <w:t>7.SP.2</w:t>
            </w:r>
            <w:proofErr w:type="gramEnd"/>
            <w:r w:rsidRPr="00D17978">
              <w:rPr>
                <w:rFonts w:asciiTheme="minorHAnsi" w:hAnsiTheme="minorHAnsi" w:cstheme="minorHAnsi"/>
                <w:b/>
                <w:sz w:val="21"/>
                <w:szCs w:val="21"/>
              </w:rPr>
              <w:t xml:space="preserve"> </w:t>
            </w:r>
            <w:r w:rsidRPr="00D17978">
              <w:rPr>
                <w:rFonts w:asciiTheme="minorHAnsi" w:hAnsiTheme="minorHAnsi" w:cstheme="minorHAnsi"/>
                <w:color w:val="141413"/>
                <w:sz w:val="21"/>
                <w:szCs w:val="21"/>
              </w:rPr>
              <w:t xml:space="preserve">Use data from a random sample to draw inferences about a population with an unknown characteristic of interest. Generate multiple samples (or simulated samples) of the same size to </w:t>
            </w:r>
            <w:r w:rsidRPr="00D17978">
              <w:rPr>
                <w:rFonts w:asciiTheme="minorHAnsi" w:hAnsiTheme="minorHAnsi" w:cstheme="minorHAnsi"/>
                <w:color w:val="A6A6A6" w:themeColor="background1" w:themeShade="A6"/>
                <w:sz w:val="21"/>
                <w:szCs w:val="21"/>
              </w:rPr>
              <w:t>gauge the variation in estimates or predictions.</w:t>
            </w:r>
            <w:r w:rsidRPr="00D17978">
              <w:rPr>
                <w:rFonts w:asciiTheme="minorHAnsi" w:hAnsiTheme="minorHAnsi" w:cstheme="minorHAnsi"/>
                <w:sz w:val="21"/>
                <w:szCs w:val="21"/>
              </w:rPr>
              <w:t xml:space="preserve"> </w:t>
            </w:r>
          </w:p>
        </w:tc>
        <w:tc>
          <w:tcPr>
            <w:tcW w:w="72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3</w:t>
            </w:r>
          </w:p>
        </w:tc>
        <w:tc>
          <w:tcPr>
            <w:tcW w:w="63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10769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17978">
              <w:rPr>
                <w:rFonts w:asciiTheme="minorHAnsi" w:hAnsiTheme="minorHAnsi" w:cstheme="minorHAnsi"/>
                <w:b/>
                <w:sz w:val="28"/>
              </w:rPr>
              <w:t>2</w:t>
            </w:r>
          </w:p>
        </w:tc>
        <w:tc>
          <w:tcPr>
            <w:tcW w:w="4590" w:type="dxa"/>
            <w:tcBorders>
              <w:top w:val="single" w:sz="8" w:space="0" w:color="4F81BD" w:themeColor="accent1"/>
              <w:bottom w:val="single" w:sz="8" w:space="0" w:color="4F81BD" w:themeColor="accent1"/>
            </w:tcBorders>
            <w:shd w:val="clear" w:color="auto" w:fill="DBE5F1" w:themeFill="accent1" w:themeFillTint="33"/>
            <w:vAlign w:val="center"/>
          </w:tcPr>
          <w:p w:rsidR="00052FAC" w:rsidRPr="00D17978" w:rsidRDefault="00052FAC" w:rsidP="00D30C1B">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D17978">
              <w:rPr>
                <w:rFonts w:asciiTheme="minorHAnsi" w:hAnsiTheme="minorHAnsi" w:cstheme="minorHAnsi"/>
                <w:sz w:val="21"/>
                <w:szCs w:val="21"/>
              </w:rPr>
              <w:t>The sampling and data collected is connected to marketing and may result in a list of potential clients. While students may generate multiple samples it likely that the samples will be used for marketing purposes rather than to gauge variation.</w:t>
            </w:r>
          </w:p>
        </w:tc>
        <w:tc>
          <w:tcPr>
            <w:tcW w:w="2070" w:type="dxa"/>
            <w:vMerge/>
            <w:tcBorders>
              <w:bottom w:val="single" w:sz="8" w:space="0" w:color="4F81BD" w:themeColor="accent1"/>
              <w:right w:val="single" w:sz="8" w:space="0" w:color="4F81BD" w:themeColor="accent1"/>
            </w:tcBorders>
            <w:shd w:val="clear" w:color="auto" w:fill="DBE5F1" w:themeFill="accent1" w:themeFillTint="33"/>
            <w:vAlign w:val="center"/>
          </w:tcPr>
          <w:p w:rsidR="00052FAC" w:rsidRPr="00D17978" w:rsidRDefault="00052FA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bl>
    <w:p w:rsidR="00A6394A" w:rsidRPr="000E0154" w:rsidRDefault="00A6394A" w:rsidP="00A6394A">
      <w:pPr>
        <w:rPr>
          <w:rFonts w:cs="Helvetica"/>
          <w:color w:val="141413"/>
          <w:sz w:val="18"/>
          <w:szCs w:val="16"/>
        </w:rPr>
      </w:pPr>
      <w:r w:rsidRPr="000E0154">
        <w:rPr>
          <w:sz w:val="28"/>
        </w:rPr>
        <w:t xml:space="preserve">* </w:t>
      </w:r>
      <w:r w:rsidRPr="000E0154">
        <w:rPr>
          <w:rFonts w:cs="Helvetica"/>
          <w:color w:val="141413"/>
          <w:sz w:val="18"/>
          <w:szCs w:val="16"/>
        </w:rPr>
        <w:t xml:space="preserve">Modeling standards appear throughout the CCSS high school standards and are indicated by a star symbol </w:t>
      </w:r>
      <w:r w:rsidRPr="000E0154">
        <w:rPr>
          <w:rFonts w:cs="Helvetica"/>
          <w:color w:val="141413"/>
          <w:sz w:val="24"/>
          <w:szCs w:val="16"/>
        </w:rPr>
        <w:t>(</w:t>
      </w:r>
      <w:r w:rsidRPr="000E0154">
        <w:rPr>
          <w:rFonts w:hAnsi="Menlo Regular" w:cs="Menlo Regular"/>
          <w:color w:val="141413"/>
          <w:sz w:val="24"/>
          <w:szCs w:val="9"/>
        </w:rPr>
        <w:t>*</w:t>
      </w:r>
      <w:r w:rsidRPr="000E0154">
        <w:rPr>
          <w:rFonts w:cs="Helvetica"/>
          <w:color w:val="141413"/>
          <w:sz w:val="24"/>
          <w:szCs w:val="16"/>
        </w:rPr>
        <w:t>)</w:t>
      </w:r>
      <w:r w:rsidRPr="000E0154">
        <w:rPr>
          <w:rFonts w:cs="Helvetica"/>
          <w:color w:val="141413"/>
          <w:sz w:val="18"/>
          <w:szCs w:val="16"/>
        </w:rPr>
        <w:t>.</w:t>
      </w:r>
    </w:p>
    <w:p w:rsidR="008B5D20" w:rsidRPr="00D17978" w:rsidRDefault="0028047E" w:rsidP="00D17978">
      <w:pPr>
        <w:spacing w:line="276" w:lineRule="auto"/>
        <w:rPr>
          <w:rFonts w:cstheme="minorHAnsi"/>
          <w:b/>
          <w:color w:val="984806" w:themeColor="accent6" w:themeShade="80"/>
        </w:rPr>
      </w:pPr>
      <w:r>
        <w:br w:type="page"/>
      </w:r>
      <w:r w:rsidR="008B5D20" w:rsidRPr="00D17978">
        <w:rPr>
          <w:rFonts w:cstheme="minorHAnsi"/>
          <w:b/>
          <w:color w:val="984806" w:themeColor="accent6" w:themeShade="80"/>
          <w:sz w:val="28"/>
        </w:rPr>
        <w:lastRenderedPageBreak/>
        <w:t>Task-to-National Career Cluster Knowledge &amp; Skills Statements Alignment Recording Sheet</w:t>
      </w:r>
    </w:p>
    <w:tbl>
      <w:tblPr>
        <w:tblStyle w:val="MediumGrid2-Accent6"/>
        <w:tblW w:w="13608"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DE9D9" w:themeFill="accent6" w:themeFillTint="33"/>
        <w:tblLayout w:type="fixed"/>
        <w:tblLook w:val="04A0" w:firstRow="1" w:lastRow="0" w:firstColumn="1" w:lastColumn="0" w:noHBand="0" w:noVBand="1"/>
      </w:tblPr>
      <w:tblGrid>
        <w:gridCol w:w="1008"/>
        <w:gridCol w:w="6480"/>
        <w:gridCol w:w="720"/>
        <w:gridCol w:w="630"/>
        <w:gridCol w:w="4770"/>
      </w:tblGrid>
      <w:tr w:rsidR="00A6394A" w:rsidRPr="00EA5793" w:rsidTr="00A6394A">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1008"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rsidR="00A6394A" w:rsidRPr="00EA5793" w:rsidRDefault="00A6394A" w:rsidP="00EA5793">
            <w:pPr>
              <w:jc w:val="center"/>
              <w:rPr>
                <w:rFonts w:asciiTheme="minorHAnsi" w:eastAsia="Times New Roman" w:hAnsiTheme="minorHAnsi" w:cstheme="minorHAnsi"/>
                <w:b w:val="0"/>
                <w:bCs w:val="0"/>
                <w:color w:val="FFFFFF" w:themeColor="background1"/>
              </w:rPr>
            </w:pPr>
            <w:r w:rsidRPr="00EA5793">
              <w:rPr>
                <w:rFonts w:asciiTheme="minorHAnsi" w:eastAsia="Times New Roman" w:hAnsiTheme="minorHAnsi" w:cstheme="minorHAnsi"/>
                <w:color w:val="FFFFFF" w:themeColor="background1"/>
              </w:rPr>
              <w:t>Task Name</w:t>
            </w:r>
          </w:p>
        </w:tc>
        <w:tc>
          <w:tcPr>
            <w:tcW w:w="6480" w:type="dxa"/>
            <w:shd w:val="clear" w:color="auto" w:fill="984806" w:themeFill="accent6" w:themeFillShade="80"/>
            <w:vAlign w:val="center"/>
            <w:hideMark/>
          </w:tcPr>
          <w:p w:rsidR="00A6394A" w:rsidRPr="00EA5793" w:rsidRDefault="00A6394A" w:rsidP="00EA579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EA5793">
              <w:rPr>
                <w:rFonts w:asciiTheme="minorHAnsi" w:eastAsia="Times New Roman" w:hAnsiTheme="minorHAnsi" w:cstheme="minorHAnsi"/>
                <w:color w:val="FFFFFF" w:themeColor="background1"/>
              </w:rPr>
              <w:t>Aligned National Career Cluster Knowledge &amp; Skills Statements</w:t>
            </w:r>
          </w:p>
        </w:tc>
        <w:tc>
          <w:tcPr>
            <w:tcW w:w="720" w:type="dxa"/>
            <w:shd w:val="clear" w:color="auto" w:fill="984806" w:themeFill="accent6" w:themeFillShade="80"/>
            <w:vAlign w:val="center"/>
            <w:hideMark/>
          </w:tcPr>
          <w:p w:rsidR="00A6394A" w:rsidRPr="00EA5793" w:rsidRDefault="00A6394A" w:rsidP="00EA579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EA5793">
              <w:rPr>
                <w:rFonts w:asciiTheme="minorHAnsi" w:eastAsia="Times New Roman" w:hAnsiTheme="minorHAnsi" w:cstheme="minorHAnsi"/>
                <w:color w:val="FFFFFF" w:themeColor="background1"/>
                <w:sz w:val="28"/>
              </w:rPr>
              <w:t>C</w:t>
            </w:r>
          </w:p>
        </w:tc>
        <w:tc>
          <w:tcPr>
            <w:tcW w:w="630" w:type="dxa"/>
            <w:shd w:val="clear" w:color="auto" w:fill="984806" w:themeFill="accent6" w:themeFillShade="80"/>
            <w:vAlign w:val="center"/>
            <w:hideMark/>
          </w:tcPr>
          <w:p w:rsidR="00A6394A" w:rsidRPr="00EA5793" w:rsidRDefault="00A6394A" w:rsidP="00EA579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sidRPr="00EA5793">
              <w:rPr>
                <w:rFonts w:asciiTheme="minorHAnsi" w:eastAsia="Times New Roman" w:hAnsiTheme="minorHAnsi" w:cstheme="minorHAnsi"/>
                <w:color w:val="FFFFFF" w:themeColor="background1"/>
                <w:sz w:val="28"/>
              </w:rPr>
              <w:t>P</w:t>
            </w:r>
          </w:p>
        </w:tc>
        <w:tc>
          <w:tcPr>
            <w:tcW w:w="4770" w:type="dxa"/>
            <w:shd w:val="clear" w:color="auto" w:fill="984806" w:themeFill="accent6" w:themeFillShade="80"/>
            <w:vAlign w:val="center"/>
            <w:hideMark/>
          </w:tcPr>
          <w:p w:rsidR="00A6394A" w:rsidRPr="00EA5793" w:rsidRDefault="00A6394A" w:rsidP="00EA579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EA5793">
              <w:rPr>
                <w:rFonts w:asciiTheme="minorHAnsi" w:eastAsia="Times New Roman" w:hAnsiTheme="minorHAnsi" w:cstheme="minorHAnsi"/>
                <w:color w:val="FFFFFF" w:themeColor="background1"/>
              </w:rPr>
              <w:t>Alignment Comments</w:t>
            </w: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none" w:sz="0" w:space="0" w:color="auto"/>
              <w:bottom w:val="none" w:sz="0" w:space="0" w:color="auto"/>
              <w:right w:val="none" w:sz="0" w:space="0" w:color="auto"/>
            </w:tcBorders>
            <w:shd w:val="clear" w:color="auto" w:fill="FDE9D9" w:themeFill="accent6" w:themeFillTint="33"/>
            <w:textDirection w:val="btLr"/>
            <w:vAlign w:val="center"/>
            <w:hideMark/>
          </w:tcPr>
          <w:p w:rsidR="00A6394A" w:rsidRPr="00EA5793" w:rsidRDefault="00A6394A" w:rsidP="00EA5793">
            <w:pPr>
              <w:ind w:left="113" w:right="113"/>
              <w:jc w:val="center"/>
              <w:rPr>
                <w:rFonts w:asciiTheme="minorHAnsi" w:hAnsiTheme="minorHAnsi" w:cstheme="minorHAnsi"/>
                <w:b w:val="0"/>
                <w:sz w:val="32"/>
              </w:rPr>
            </w:pPr>
            <w:r w:rsidRPr="006017A8">
              <w:rPr>
                <w:rFonts w:asciiTheme="minorHAnsi" w:hAnsiTheme="minorHAnsi" w:cstheme="minorHAnsi"/>
                <w:color w:val="E36C0A" w:themeColor="accent6" w:themeShade="BF"/>
                <w:sz w:val="28"/>
              </w:rPr>
              <w:t>STORAGE SHEDS</w:t>
            </w:r>
          </w:p>
        </w:tc>
        <w:tc>
          <w:tcPr>
            <w:tcW w:w="6480" w:type="dxa"/>
            <w:tcBorders>
              <w:left w:val="none" w:sz="0" w:space="0" w:color="auto"/>
              <w:right w:val="none" w:sz="0" w:space="0" w:color="auto"/>
            </w:tcBorders>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A5793">
              <w:rPr>
                <w:rFonts w:asciiTheme="minorHAnsi" w:hAnsiTheme="minorHAnsi" w:cstheme="minorHAnsi"/>
                <w:b/>
                <w:sz w:val="21"/>
                <w:szCs w:val="21"/>
              </w:rPr>
              <w:t>ACC01.01.01</w:t>
            </w:r>
            <w:r w:rsidRPr="00EA5793">
              <w:rPr>
                <w:rFonts w:asciiTheme="minorHAnsi" w:hAnsiTheme="minorHAnsi" w:cstheme="minorHAnsi"/>
                <w:sz w:val="21"/>
                <w:szCs w:val="21"/>
              </w:rPr>
              <w:t xml:space="preserve"> Use basic math functions to complete jobsite/workplace tasks.</w:t>
            </w:r>
          </w:p>
        </w:tc>
        <w:tc>
          <w:tcPr>
            <w:tcW w:w="72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EA5793">
              <w:rPr>
                <w:rFonts w:asciiTheme="minorHAnsi" w:hAnsiTheme="minorHAnsi" w:cstheme="minorHAnsi"/>
                <w:b/>
                <w:sz w:val="28"/>
                <w:szCs w:val="28"/>
              </w:rPr>
              <w:t>3</w:t>
            </w:r>
          </w:p>
        </w:tc>
        <w:tc>
          <w:tcPr>
            <w:tcW w:w="63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EA5793">
              <w:rPr>
                <w:rFonts w:asciiTheme="minorHAnsi" w:hAnsiTheme="minorHAnsi" w:cstheme="minorHAnsi"/>
                <w:b/>
                <w:sz w:val="28"/>
                <w:szCs w:val="28"/>
              </w:rPr>
              <w:t>3</w:t>
            </w:r>
          </w:p>
        </w:tc>
        <w:tc>
          <w:tcPr>
            <w:tcW w:w="4770" w:type="dxa"/>
            <w:tcBorders>
              <w:left w:val="none" w:sz="0" w:space="0" w:color="auto"/>
            </w:tcBorders>
            <w:shd w:val="clear" w:color="auto" w:fill="FDE9D9" w:themeFill="accent6" w:themeFillTint="33"/>
          </w:tcPr>
          <w:p w:rsidR="00A6394A" w:rsidRPr="00EA5793" w:rsidRDefault="000E0154" w:rsidP="000E015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eastAsia="Times New Roman" w:hAnsiTheme="minorHAnsi" w:cstheme="minorHAnsi"/>
                <w:color w:val="000000"/>
                <w:sz w:val="21"/>
                <w:szCs w:val="21"/>
              </w:rPr>
              <w:t>This t</w:t>
            </w:r>
            <w:r w:rsidR="00A6394A" w:rsidRPr="00EA5793">
              <w:rPr>
                <w:rFonts w:asciiTheme="minorHAnsi" w:eastAsia="Times New Roman" w:hAnsiTheme="minorHAnsi" w:cstheme="minorHAnsi"/>
                <w:color w:val="000000"/>
                <w:sz w:val="21"/>
                <w:szCs w:val="21"/>
              </w:rPr>
              <w:t xml:space="preserve">ask requires basic math functions to calculate </w:t>
            </w:r>
            <w:r>
              <w:rPr>
                <w:rFonts w:asciiTheme="minorHAnsi" w:eastAsia="Times New Roman" w:hAnsiTheme="minorHAnsi" w:cstheme="minorHAnsi"/>
                <w:color w:val="000000"/>
                <w:sz w:val="21"/>
                <w:szCs w:val="21"/>
              </w:rPr>
              <w:t xml:space="preserve">the </w:t>
            </w:r>
            <w:r w:rsidR="00A6394A" w:rsidRPr="00EA5793">
              <w:rPr>
                <w:rFonts w:asciiTheme="minorHAnsi" w:eastAsia="Times New Roman" w:hAnsiTheme="minorHAnsi" w:cstheme="minorHAnsi"/>
                <w:color w:val="000000"/>
                <w:sz w:val="21"/>
                <w:szCs w:val="21"/>
              </w:rPr>
              <w:t xml:space="preserve">trip expenditures as well as </w:t>
            </w:r>
            <w:r>
              <w:rPr>
                <w:rFonts w:asciiTheme="minorHAnsi" w:eastAsia="Times New Roman" w:hAnsiTheme="minorHAnsi" w:cstheme="minorHAnsi"/>
                <w:color w:val="000000"/>
                <w:sz w:val="21"/>
                <w:szCs w:val="21"/>
              </w:rPr>
              <w:t xml:space="preserve">the </w:t>
            </w:r>
            <w:r w:rsidR="00A6394A" w:rsidRPr="00EA5793">
              <w:rPr>
                <w:rFonts w:asciiTheme="minorHAnsi" w:eastAsia="Times New Roman" w:hAnsiTheme="minorHAnsi" w:cstheme="minorHAnsi"/>
                <w:color w:val="000000"/>
                <w:sz w:val="21"/>
                <w:szCs w:val="21"/>
              </w:rPr>
              <w:t>shed expenses and revenue</w:t>
            </w:r>
            <w:r>
              <w:rPr>
                <w:rFonts w:asciiTheme="minorHAnsi" w:eastAsia="Times New Roman" w:hAnsiTheme="minorHAnsi" w:cstheme="minorHAnsi"/>
                <w:color w:val="000000"/>
                <w:sz w:val="21"/>
                <w:szCs w:val="21"/>
              </w:rPr>
              <w:t>.</w:t>
            </w:r>
          </w:p>
        </w:tc>
      </w:tr>
      <w:tr w:rsidR="00A6394A" w:rsidRPr="00EA5793" w:rsidTr="00A6394A">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shd w:val="clear" w:color="auto" w:fill="FDE9D9" w:themeFill="accent6" w:themeFillTint="33"/>
            <w:vAlign w:val="center"/>
          </w:tcPr>
          <w:p w:rsidR="00A6394A" w:rsidRPr="00EA5793" w:rsidRDefault="00A6394A" w:rsidP="00A6394A">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 xml:space="preserve">ACC01.01.02 </w:t>
            </w:r>
            <w:r w:rsidRPr="00EA5793">
              <w:rPr>
                <w:rFonts w:asciiTheme="minorHAnsi" w:hAnsiTheme="minorHAnsi" w:cstheme="minorHAnsi"/>
                <w:sz w:val="21"/>
                <w:szCs w:val="21"/>
              </w:rPr>
              <w:t>Use geometric formulas to determine areas and volumes of various structures.</w:t>
            </w:r>
          </w:p>
        </w:tc>
        <w:tc>
          <w:tcPr>
            <w:tcW w:w="72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tcPr>
          <w:p w:rsidR="00A6394A" w:rsidRPr="00EA5793" w:rsidRDefault="00A6394A" w:rsidP="00CC227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tcBorders>
              <w:left w:val="none" w:sz="0" w:space="0" w:color="auto"/>
              <w:right w:val="none" w:sz="0" w:space="0" w:color="auto"/>
            </w:tcBorders>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ACC03.01.01</w:t>
            </w:r>
            <w:r w:rsidR="00227924">
              <w:rPr>
                <w:rFonts w:asciiTheme="minorHAnsi" w:hAnsiTheme="minorHAnsi" w:cstheme="minorHAnsi"/>
                <w:b/>
                <w:sz w:val="21"/>
                <w:szCs w:val="21"/>
              </w:rPr>
              <w:t xml:space="preserve"> </w:t>
            </w:r>
            <w:r w:rsidRPr="00EA5793">
              <w:rPr>
                <w:rFonts w:asciiTheme="minorHAnsi" w:hAnsiTheme="minorHAnsi" w:cstheme="minorHAnsi"/>
                <w:sz w:val="21"/>
                <w:szCs w:val="21"/>
              </w:rPr>
              <w:t>Plan, organize, schedule and manage a project/job to optimize workflow and outcome.</w:t>
            </w:r>
          </w:p>
        </w:tc>
        <w:tc>
          <w:tcPr>
            <w:tcW w:w="72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tcBorders>
              <w:left w:val="none" w:sz="0" w:space="0" w:color="auto"/>
            </w:tcBorders>
            <w:shd w:val="clear" w:color="auto" w:fill="FDE9D9" w:themeFill="accent6" w:themeFillTint="33"/>
          </w:tcPr>
          <w:p w:rsidR="00A6394A" w:rsidRPr="00EA5793" w:rsidRDefault="00644363" w:rsidP="00CC227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Market research will help drive the planning of the project, and will be part of the student’s marketing plan.</w:t>
            </w:r>
          </w:p>
        </w:tc>
      </w:tr>
      <w:tr w:rsidR="00A6394A" w:rsidRPr="00EA5793" w:rsidTr="00A6394A">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shd w:val="clear" w:color="auto" w:fill="FDE9D9" w:themeFill="accent6" w:themeFillTint="33"/>
            <w:vAlign w:val="center"/>
          </w:tcPr>
          <w:p w:rsidR="00A6394A" w:rsidRPr="00EA5793" w:rsidRDefault="00A6394A" w:rsidP="00A6394A">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ACC03.01.02</w:t>
            </w:r>
            <w:r w:rsidRPr="00EA5793">
              <w:rPr>
                <w:rFonts w:asciiTheme="minorHAnsi" w:hAnsiTheme="minorHAnsi" w:cstheme="minorHAnsi"/>
                <w:sz w:val="21"/>
                <w:szCs w:val="21"/>
              </w:rPr>
              <w:t xml:space="preserve"> Manage the schedule of a project/lab.</w:t>
            </w:r>
          </w:p>
        </w:tc>
        <w:tc>
          <w:tcPr>
            <w:tcW w:w="72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tcPr>
          <w:p w:rsidR="00A6394A" w:rsidRPr="00EA5793" w:rsidRDefault="00227924" w:rsidP="00CC227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This may be part of the student’s marketing plan.</w:t>
            </w: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tcBorders>
              <w:left w:val="none" w:sz="0" w:space="0" w:color="auto"/>
              <w:right w:val="none" w:sz="0" w:space="0" w:color="auto"/>
            </w:tcBorders>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ACC03.01.03</w:t>
            </w:r>
            <w:r w:rsidRPr="00EA5793">
              <w:rPr>
                <w:rFonts w:asciiTheme="minorHAnsi" w:hAnsiTheme="minorHAnsi" w:cstheme="minorHAnsi"/>
                <w:sz w:val="21"/>
                <w:szCs w:val="21"/>
              </w:rPr>
              <w:t xml:space="preserve"> Estimate resources/material required for a specific project or problem.</w:t>
            </w:r>
          </w:p>
        </w:tc>
        <w:tc>
          <w:tcPr>
            <w:tcW w:w="72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tcBorders>
              <w:left w:val="none" w:sz="0" w:space="0" w:color="auto"/>
            </w:tcBorders>
            <w:shd w:val="clear" w:color="auto" w:fill="FDE9D9" w:themeFill="accent6" w:themeFillTint="33"/>
          </w:tcPr>
          <w:p w:rsidR="00A6394A" w:rsidRPr="00EA5793" w:rsidRDefault="00A6394A" w:rsidP="00CC227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A6394A" w:rsidRPr="00EA5793" w:rsidTr="00A6394A">
        <w:trPr>
          <w:trHeight w:val="826"/>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shd w:val="clear" w:color="auto" w:fill="FDE9D9" w:themeFill="accent6" w:themeFillTint="33"/>
            <w:vAlign w:val="center"/>
          </w:tcPr>
          <w:p w:rsidR="00A6394A" w:rsidRPr="00EA5793" w:rsidRDefault="00A6394A" w:rsidP="00A6394A">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 xml:space="preserve">ACC03.01.04 </w:t>
            </w:r>
            <w:r w:rsidRPr="00EA5793">
              <w:rPr>
                <w:rFonts w:asciiTheme="minorHAnsi" w:hAnsiTheme="minorHAnsi" w:cstheme="minorHAnsi"/>
                <w:sz w:val="21"/>
                <w:szCs w:val="21"/>
              </w:rPr>
              <w:t>Use available resources/material effectively while completing a project or resolving a problem with a project plan.</w:t>
            </w:r>
          </w:p>
        </w:tc>
        <w:tc>
          <w:tcPr>
            <w:tcW w:w="72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tcPr>
          <w:p w:rsidR="00A6394A" w:rsidRPr="00EA5793" w:rsidRDefault="00A6394A" w:rsidP="00CC227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tcBorders>
              <w:left w:val="none" w:sz="0" w:space="0" w:color="auto"/>
              <w:right w:val="none" w:sz="0" w:space="0" w:color="auto"/>
            </w:tcBorders>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 xml:space="preserve">ACC03.01.05 </w:t>
            </w:r>
            <w:r w:rsidRPr="00EA5793">
              <w:rPr>
                <w:rFonts w:asciiTheme="minorHAnsi" w:hAnsiTheme="minorHAnsi" w:cstheme="minorHAnsi"/>
                <w:sz w:val="21"/>
                <w:szCs w:val="21"/>
              </w:rPr>
              <w:t>Determine alternative solutions for a specific project/problem.</w:t>
            </w:r>
          </w:p>
        </w:tc>
        <w:tc>
          <w:tcPr>
            <w:tcW w:w="72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tcBorders>
              <w:left w:val="none" w:sz="0" w:space="0" w:color="auto"/>
              <w:right w:val="none" w:sz="0" w:space="0" w:color="auto"/>
            </w:tcBorders>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tcBorders>
              <w:left w:val="none" w:sz="0" w:space="0" w:color="auto"/>
            </w:tcBorders>
            <w:shd w:val="clear" w:color="auto" w:fill="FDE9D9" w:themeFill="accent6" w:themeFillTint="33"/>
          </w:tcPr>
          <w:p w:rsidR="00A6394A" w:rsidRPr="00EA5793" w:rsidRDefault="00227924" w:rsidP="00CC227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 xml:space="preserve">The use of survey data will help drive potential solutions to the student’s challenge of raising money and building </w:t>
            </w:r>
            <w:r w:rsidR="00644363">
              <w:rPr>
                <w:rFonts w:asciiTheme="minorHAnsi" w:hAnsiTheme="minorHAnsi" w:cstheme="minorHAnsi"/>
                <w:sz w:val="21"/>
                <w:szCs w:val="21"/>
              </w:rPr>
              <w:t xml:space="preserve">the most demanded sheds. </w:t>
            </w:r>
          </w:p>
        </w:tc>
      </w:tr>
      <w:tr w:rsidR="00A6394A" w:rsidRPr="00EA5793" w:rsidTr="00A6394A">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shd w:val="clear" w:color="auto" w:fill="FDE9D9" w:themeFill="accent6" w:themeFillTint="33"/>
            <w:vAlign w:val="center"/>
          </w:tcPr>
          <w:p w:rsidR="00A6394A" w:rsidRPr="00EA5793" w:rsidRDefault="00A6394A" w:rsidP="00A6394A">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ACC05.03.02</w:t>
            </w:r>
            <w:r w:rsidR="00344978">
              <w:rPr>
                <w:rFonts w:asciiTheme="minorHAnsi" w:hAnsiTheme="minorHAnsi" w:cstheme="minorHAnsi"/>
                <w:b/>
                <w:sz w:val="21"/>
                <w:szCs w:val="21"/>
              </w:rPr>
              <w:t xml:space="preserve"> </w:t>
            </w:r>
            <w:r w:rsidRPr="00EA5793">
              <w:rPr>
                <w:rFonts w:asciiTheme="minorHAnsi" w:hAnsiTheme="minorHAnsi" w:cstheme="minorHAnsi"/>
                <w:sz w:val="21"/>
                <w:szCs w:val="21"/>
              </w:rPr>
              <w:t>Evaluate workplace/jobsite activities for compliance with governmental and other applicable safety regulations such as EPA and OSHA.</w:t>
            </w:r>
          </w:p>
        </w:tc>
        <w:tc>
          <w:tcPr>
            <w:tcW w:w="72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2</w:t>
            </w:r>
          </w:p>
        </w:tc>
        <w:tc>
          <w:tcPr>
            <w:tcW w:w="4770" w:type="dxa"/>
            <w:shd w:val="clear" w:color="auto" w:fill="FDE9D9" w:themeFill="accent6" w:themeFillTint="33"/>
            <w:vAlign w:val="center"/>
          </w:tcPr>
          <w:p w:rsidR="00A6394A" w:rsidRPr="00EA5793" w:rsidRDefault="00227924" w:rsidP="00CC22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Students must u</w:t>
            </w:r>
            <w:r w:rsidR="00A6394A" w:rsidRPr="00EA5793">
              <w:rPr>
                <w:rFonts w:asciiTheme="minorHAnsi" w:hAnsiTheme="minorHAnsi" w:cstheme="minorHAnsi"/>
                <w:sz w:val="21"/>
                <w:szCs w:val="21"/>
              </w:rPr>
              <w:t>nderstand every component and purpose of project.</w:t>
            </w: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A6394A" w:rsidRPr="00EA5793" w:rsidRDefault="00A6394A" w:rsidP="00CC2272">
            <w:pPr>
              <w:rPr>
                <w:rFonts w:asciiTheme="minorHAnsi" w:hAnsiTheme="minorHAnsi" w:cstheme="minorHAnsi"/>
                <w:sz w:val="32"/>
              </w:rPr>
            </w:pPr>
          </w:p>
        </w:tc>
        <w:tc>
          <w:tcPr>
            <w:tcW w:w="6480" w:type="dxa"/>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 xml:space="preserve">ACC07.01.01 </w:t>
            </w:r>
            <w:r w:rsidRPr="00EA5793">
              <w:rPr>
                <w:rFonts w:asciiTheme="minorHAnsi" w:hAnsiTheme="minorHAnsi" w:cstheme="minorHAnsi"/>
                <w:sz w:val="21"/>
                <w:szCs w:val="21"/>
              </w:rPr>
              <w:t>Establish project goals that assist in meeting project specifications and deadlines.</w:t>
            </w:r>
          </w:p>
        </w:tc>
        <w:tc>
          <w:tcPr>
            <w:tcW w:w="720" w:type="dxa"/>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vAlign w:val="center"/>
          </w:tcPr>
          <w:p w:rsidR="00A6394A" w:rsidRPr="00EA5793" w:rsidRDefault="00A6394A" w:rsidP="00CC22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A6394A" w:rsidRPr="00EA5793" w:rsidTr="00A6394A">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tcPr>
          <w:p w:rsidR="00A6394A" w:rsidRPr="00EA5793" w:rsidRDefault="00A6394A" w:rsidP="00CC2272">
            <w:pPr>
              <w:rPr>
                <w:rFonts w:asciiTheme="minorHAnsi" w:hAnsiTheme="minorHAnsi" w:cstheme="minorHAnsi"/>
                <w:b w:val="0"/>
                <w:bCs w:val="0"/>
                <w:sz w:val="32"/>
              </w:rPr>
            </w:pPr>
          </w:p>
        </w:tc>
        <w:tc>
          <w:tcPr>
            <w:tcW w:w="6480" w:type="dxa"/>
            <w:shd w:val="clear" w:color="auto" w:fill="FDE9D9" w:themeFill="accent6" w:themeFillTint="33"/>
            <w:vAlign w:val="center"/>
          </w:tcPr>
          <w:p w:rsidR="00A6394A" w:rsidRPr="00EA5793" w:rsidRDefault="00A6394A" w:rsidP="00A6394A">
            <w:pPr>
              <w:spacing w:after="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 xml:space="preserve">ACC10.01.04 </w:t>
            </w:r>
            <w:r w:rsidRPr="00EA5793">
              <w:rPr>
                <w:rFonts w:asciiTheme="minorHAnsi" w:hAnsiTheme="minorHAnsi" w:cstheme="minorHAnsi"/>
                <w:sz w:val="21"/>
                <w:szCs w:val="21"/>
              </w:rPr>
              <w:t>Use architect’s plan manufacturer’s illustrations and other materials to communicate specific data and visualize proposed work.</w:t>
            </w:r>
          </w:p>
        </w:tc>
        <w:tc>
          <w:tcPr>
            <w:tcW w:w="72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vAlign w:val="center"/>
          </w:tcPr>
          <w:p w:rsidR="00A6394A" w:rsidRPr="00EA5793" w:rsidRDefault="00A6394A" w:rsidP="00CC22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A6394A" w:rsidRPr="00EA5793" w:rsidTr="00A6394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none" w:sz="0" w:space="0" w:color="auto"/>
              <w:bottom w:val="none" w:sz="0" w:space="0" w:color="auto"/>
              <w:right w:val="none" w:sz="0" w:space="0" w:color="auto"/>
            </w:tcBorders>
            <w:shd w:val="clear" w:color="auto" w:fill="FDE9D9" w:themeFill="accent6" w:themeFillTint="33"/>
            <w:vAlign w:val="center"/>
          </w:tcPr>
          <w:p w:rsidR="00A6394A" w:rsidRPr="00EA5793" w:rsidRDefault="00A6394A" w:rsidP="00CC2272">
            <w:pPr>
              <w:rPr>
                <w:rFonts w:asciiTheme="minorHAnsi" w:hAnsiTheme="minorHAnsi" w:cstheme="minorHAnsi"/>
                <w:b w:val="0"/>
                <w:bCs w:val="0"/>
                <w:sz w:val="32"/>
              </w:rPr>
            </w:pPr>
          </w:p>
        </w:tc>
        <w:tc>
          <w:tcPr>
            <w:tcW w:w="6480" w:type="dxa"/>
            <w:shd w:val="clear" w:color="auto" w:fill="FDE9D9" w:themeFill="accent6" w:themeFillTint="33"/>
            <w:vAlign w:val="center"/>
          </w:tcPr>
          <w:p w:rsidR="00A6394A" w:rsidRPr="00EA5793" w:rsidRDefault="00A6394A" w:rsidP="00A6394A">
            <w:pPr>
              <w:spacing w:after="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EA5793">
              <w:rPr>
                <w:rFonts w:asciiTheme="minorHAnsi" w:hAnsiTheme="minorHAnsi" w:cstheme="minorHAnsi"/>
                <w:b/>
                <w:sz w:val="21"/>
                <w:szCs w:val="21"/>
              </w:rPr>
              <w:t>ACC10.02.01</w:t>
            </w:r>
            <w:r w:rsidR="00344978">
              <w:rPr>
                <w:rFonts w:asciiTheme="minorHAnsi" w:hAnsiTheme="minorHAnsi" w:cstheme="minorHAnsi"/>
                <w:b/>
                <w:sz w:val="21"/>
                <w:szCs w:val="21"/>
              </w:rPr>
              <w:t xml:space="preserve"> </w:t>
            </w:r>
            <w:r w:rsidRPr="00EA5793">
              <w:rPr>
                <w:rFonts w:asciiTheme="minorHAnsi" w:hAnsiTheme="minorHAnsi" w:cstheme="minorHAnsi"/>
                <w:sz w:val="21"/>
                <w:szCs w:val="21"/>
              </w:rPr>
              <w:t>Select tools, machinery, equipment, and resources that match requirements of the job.</w:t>
            </w:r>
          </w:p>
        </w:tc>
        <w:tc>
          <w:tcPr>
            <w:tcW w:w="720" w:type="dxa"/>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630" w:type="dxa"/>
            <w:shd w:val="clear" w:color="auto" w:fill="FDE9D9" w:themeFill="accent6" w:themeFillTint="33"/>
            <w:vAlign w:val="center"/>
          </w:tcPr>
          <w:p w:rsidR="00A6394A" w:rsidRPr="00EA5793" w:rsidRDefault="00A6394A" w:rsidP="00CC22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32"/>
              </w:rPr>
            </w:pPr>
            <w:r w:rsidRPr="00EA5793">
              <w:rPr>
                <w:rFonts w:asciiTheme="minorHAnsi" w:hAnsiTheme="minorHAnsi" w:cstheme="minorHAnsi"/>
                <w:b/>
                <w:sz w:val="32"/>
              </w:rPr>
              <w:t>3</w:t>
            </w:r>
          </w:p>
        </w:tc>
        <w:tc>
          <w:tcPr>
            <w:tcW w:w="4770" w:type="dxa"/>
            <w:shd w:val="clear" w:color="auto" w:fill="FDE9D9" w:themeFill="accent6" w:themeFillTint="33"/>
            <w:vAlign w:val="center"/>
          </w:tcPr>
          <w:p w:rsidR="00A6394A" w:rsidRPr="00EA5793" w:rsidRDefault="00A6394A" w:rsidP="00CC22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bl>
    <w:p w:rsidR="0028047E" w:rsidRDefault="0028047E"/>
    <w:sectPr w:rsidR="0028047E" w:rsidSect="00A6394A">
      <w:pgSz w:w="15840" w:h="12240" w:orient="landscape"/>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AC" w:rsidRDefault="00052FAC" w:rsidP="00263363">
      <w:r>
        <w:separator/>
      </w:r>
    </w:p>
  </w:endnote>
  <w:endnote w:type="continuationSeparator" w:id="0">
    <w:p w:rsidR="00052FAC" w:rsidRDefault="00052FAC"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enlo Reg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45501"/>
      <w:docPartObj>
        <w:docPartGallery w:val="Page Numbers (Bottom of Page)"/>
        <w:docPartUnique/>
      </w:docPartObj>
    </w:sdtPr>
    <w:sdtEndPr>
      <w:rPr>
        <w:noProof/>
      </w:rPr>
    </w:sdtEndPr>
    <w:sdtContent>
      <w:p w:rsidR="00052FAC" w:rsidRDefault="00052FAC">
        <w:pPr>
          <w:pStyle w:val="Footer"/>
          <w:jc w:val="right"/>
        </w:pPr>
        <w:r>
          <w:fldChar w:fldCharType="begin"/>
        </w:r>
        <w:r>
          <w:instrText xml:space="preserve"> PAGE   \* MERGEFORMAT </w:instrText>
        </w:r>
        <w:r>
          <w:fldChar w:fldCharType="separate"/>
        </w:r>
        <w:r w:rsidR="005836AD">
          <w:rPr>
            <w:noProof/>
          </w:rPr>
          <w:t>9</w:t>
        </w:r>
        <w:r>
          <w:rPr>
            <w:noProof/>
          </w:rPr>
          <w:fldChar w:fldCharType="end"/>
        </w:r>
      </w:p>
    </w:sdtContent>
  </w:sdt>
  <w:p w:rsidR="00052FAC" w:rsidRDefault="0005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AC" w:rsidRDefault="00052FAC" w:rsidP="00263363">
      <w:r>
        <w:separator/>
      </w:r>
    </w:p>
  </w:footnote>
  <w:footnote w:type="continuationSeparator" w:id="0">
    <w:p w:rsidR="00052FAC" w:rsidRDefault="00052FAC"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AC" w:rsidRPr="00052FAC" w:rsidRDefault="00052FAC" w:rsidP="00052FAC">
    <w:pPr>
      <w:pStyle w:val="Header"/>
    </w:pPr>
    <w:r>
      <w:rPr>
        <w:noProof/>
      </w:rPr>
      <w:drawing>
        <wp:anchor distT="0" distB="0" distL="114300" distR="114300" simplePos="0" relativeHeight="251659264" behindDoc="0" locked="0" layoutInCell="1" allowOverlap="1" wp14:anchorId="1C80CE19" wp14:editId="146F5CB7">
          <wp:simplePos x="0" y="0"/>
          <wp:positionH relativeFrom="column">
            <wp:posOffset>5473065</wp:posOffset>
          </wp:positionH>
          <wp:positionV relativeFrom="paragraph">
            <wp:posOffset>-94615</wp:posOffset>
          </wp:positionV>
          <wp:extent cx="1209675" cy="304800"/>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01CBF4C" wp14:editId="29E3A013">
          <wp:simplePos x="0" y="0"/>
          <wp:positionH relativeFrom="column">
            <wp:posOffset>-369570</wp:posOffset>
          </wp:positionH>
          <wp:positionV relativeFrom="paragraph">
            <wp:posOffset>-95250</wp:posOffset>
          </wp:positionV>
          <wp:extent cx="914400" cy="32893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01546"/>
    <w:multiLevelType w:val="hybridMultilevel"/>
    <w:tmpl w:val="1F86C0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966D4C"/>
    <w:multiLevelType w:val="hybridMultilevel"/>
    <w:tmpl w:val="A2F07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4DC6583"/>
    <w:multiLevelType w:val="hybridMultilevel"/>
    <w:tmpl w:val="5916F4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326A4A"/>
    <w:multiLevelType w:val="hybridMultilevel"/>
    <w:tmpl w:val="ECC84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776B9B"/>
    <w:multiLevelType w:val="hybridMultilevel"/>
    <w:tmpl w:val="6FF6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A6730"/>
    <w:multiLevelType w:val="hybridMultilevel"/>
    <w:tmpl w:val="CA12C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F34E7"/>
    <w:multiLevelType w:val="hybridMultilevel"/>
    <w:tmpl w:val="C5F6031C"/>
    <w:lvl w:ilvl="0" w:tplc="C11CDF60">
      <w:start w:val="1"/>
      <w:numFmt w:val="decimal"/>
      <w:lvlText w:val="%1"/>
      <w:lvlJc w:val="left"/>
      <w:pPr>
        <w:ind w:left="360" w:hanging="360"/>
      </w:pPr>
      <w:rPr>
        <w:b/>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3"/>
  </w:num>
  <w:num w:numId="3">
    <w:abstractNumId w:val="9"/>
  </w:num>
  <w:num w:numId="4">
    <w:abstractNumId w:val="11"/>
  </w:num>
  <w:num w:numId="5">
    <w:abstractNumId w:val="7"/>
  </w:num>
  <w:num w:numId="6">
    <w:abstractNumId w:val="8"/>
  </w:num>
  <w:num w:numId="7">
    <w:abstractNumId w:val="3"/>
  </w:num>
  <w:num w:numId="8">
    <w:abstractNumId w:val="12"/>
  </w:num>
  <w:num w:numId="9">
    <w:abstractNumId w:val="4"/>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16A91"/>
    <w:rsid w:val="00052FAC"/>
    <w:rsid w:val="000E0154"/>
    <w:rsid w:val="00107698"/>
    <w:rsid w:val="00140DB2"/>
    <w:rsid w:val="00177F1B"/>
    <w:rsid w:val="001D74C4"/>
    <w:rsid w:val="001E18D7"/>
    <w:rsid w:val="001E2C31"/>
    <w:rsid w:val="001E4CE1"/>
    <w:rsid w:val="0020594F"/>
    <w:rsid w:val="00220839"/>
    <w:rsid w:val="00227924"/>
    <w:rsid w:val="00263363"/>
    <w:rsid w:val="0028047E"/>
    <w:rsid w:val="002A33FE"/>
    <w:rsid w:val="002B3428"/>
    <w:rsid w:val="002B7C68"/>
    <w:rsid w:val="002D5882"/>
    <w:rsid w:val="002E29C2"/>
    <w:rsid w:val="002F774E"/>
    <w:rsid w:val="00311734"/>
    <w:rsid w:val="0034405E"/>
    <w:rsid w:val="00344978"/>
    <w:rsid w:val="003C7655"/>
    <w:rsid w:val="003E0B17"/>
    <w:rsid w:val="003F0ADE"/>
    <w:rsid w:val="00401537"/>
    <w:rsid w:val="004165D4"/>
    <w:rsid w:val="00422F08"/>
    <w:rsid w:val="0047104B"/>
    <w:rsid w:val="004C5E2E"/>
    <w:rsid w:val="004D2B21"/>
    <w:rsid w:val="004E18D9"/>
    <w:rsid w:val="004E41CF"/>
    <w:rsid w:val="004E64AF"/>
    <w:rsid w:val="0050679B"/>
    <w:rsid w:val="00581422"/>
    <w:rsid w:val="005836AD"/>
    <w:rsid w:val="005B7259"/>
    <w:rsid w:val="005F4958"/>
    <w:rsid w:val="006017A8"/>
    <w:rsid w:val="0063127D"/>
    <w:rsid w:val="00644363"/>
    <w:rsid w:val="00682B92"/>
    <w:rsid w:val="006B460D"/>
    <w:rsid w:val="006C30FB"/>
    <w:rsid w:val="006D44F3"/>
    <w:rsid w:val="006F6794"/>
    <w:rsid w:val="007032D3"/>
    <w:rsid w:val="007248AE"/>
    <w:rsid w:val="00773BD6"/>
    <w:rsid w:val="008948E0"/>
    <w:rsid w:val="008B3C90"/>
    <w:rsid w:val="008B5D20"/>
    <w:rsid w:val="008B6659"/>
    <w:rsid w:val="00933584"/>
    <w:rsid w:val="009516B6"/>
    <w:rsid w:val="00967CD4"/>
    <w:rsid w:val="009D3A55"/>
    <w:rsid w:val="00A21D45"/>
    <w:rsid w:val="00A514B4"/>
    <w:rsid w:val="00A53D04"/>
    <w:rsid w:val="00A6394A"/>
    <w:rsid w:val="00AB552F"/>
    <w:rsid w:val="00AB5DA7"/>
    <w:rsid w:val="00AB643F"/>
    <w:rsid w:val="00B410A0"/>
    <w:rsid w:val="00B54FDE"/>
    <w:rsid w:val="00B8142C"/>
    <w:rsid w:val="00BC3BE9"/>
    <w:rsid w:val="00BC730A"/>
    <w:rsid w:val="00C21A82"/>
    <w:rsid w:val="00C22849"/>
    <w:rsid w:val="00C36D44"/>
    <w:rsid w:val="00C737FC"/>
    <w:rsid w:val="00CA3603"/>
    <w:rsid w:val="00CC2272"/>
    <w:rsid w:val="00CC5356"/>
    <w:rsid w:val="00CF0086"/>
    <w:rsid w:val="00D17978"/>
    <w:rsid w:val="00D30C1B"/>
    <w:rsid w:val="00D34A17"/>
    <w:rsid w:val="00D4713C"/>
    <w:rsid w:val="00D65FC7"/>
    <w:rsid w:val="00D9246E"/>
    <w:rsid w:val="00DF1371"/>
    <w:rsid w:val="00E07269"/>
    <w:rsid w:val="00E21618"/>
    <w:rsid w:val="00E83EA7"/>
    <w:rsid w:val="00EA5793"/>
    <w:rsid w:val="00EB674A"/>
    <w:rsid w:val="00EE1B97"/>
    <w:rsid w:val="00EF47ED"/>
    <w:rsid w:val="00F21845"/>
    <w:rsid w:val="00FA3952"/>
    <w:rsid w:val="00FD78D8"/>
    <w:rsid w:val="00FD7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63"/>
    <w:pPr>
      <w:spacing w:after="0" w:line="240" w:lineRule="auto"/>
    </w:p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semiHidden/>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2B7C68"/>
    <w:rPr>
      <w:sz w:val="18"/>
      <w:szCs w:val="18"/>
    </w:rPr>
  </w:style>
  <w:style w:type="paragraph" w:styleId="CommentText">
    <w:name w:val="annotation text"/>
    <w:basedOn w:val="Normal"/>
    <w:link w:val="CommentTextChar"/>
    <w:uiPriority w:val="99"/>
    <w:unhideWhenUsed/>
    <w:rsid w:val="002B7C68"/>
    <w:rPr>
      <w:sz w:val="24"/>
      <w:szCs w:val="24"/>
    </w:rPr>
  </w:style>
  <w:style w:type="character" w:customStyle="1" w:styleId="CommentTextChar">
    <w:name w:val="Comment Text Char"/>
    <w:basedOn w:val="DefaultParagraphFont"/>
    <w:link w:val="CommentText"/>
    <w:uiPriority w:val="99"/>
    <w:rsid w:val="002B7C68"/>
    <w:rPr>
      <w:sz w:val="24"/>
      <w:szCs w:val="24"/>
    </w:rPr>
  </w:style>
  <w:style w:type="paragraph" w:styleId="CommentSubject">
    <w:name w:val="annotation subject"/>
    <w:basedOn w:val="CommentText"/>
    <w:next w:val="CommentText"/>
    <w:link w:val="CommentSubjectChar"/>
    <w:uiPriority w:val="99"/>
    <w:semiHidden/>
    <w:unhideWhenUsed/>
    <w:rsid w:val="002B7C68"/>
    <w:rPr>
      <w:b/>
      <w:bCs/>
      <w:sz w:val="20"/>
      <w:szCs w:val="20"/>
    </w:rPr>
  </w:style>
  <w:style w:type="character" w:customStyle="1" w:styleId="CommentSubjectChar">
    <w:name w:val="Comment Subject Char"/>
    <w:basedOn w:val="CommentTextChar"/>
    <w:link w:val="CommentSubject"/>
    <w:uiPriority w:val="99"/>
    <w:semiHidden/>
    <w:rsid w:val="002B7C68"/>
    <w:rPr>
      <w:b/>
      <w:bCs/>
      <w:sz w:val="20"/>
      <w:szCs w:val="20"/>
    </w:rPr>
  </w:style>
  <w:style w:type="paragraph" w:styleId="BalloonText">
    <w:name w:val="Balloon Text"/>
    <w:basedOn w:val="Normal"/>
    <w:link w:val="BalloonTextChar"/>
    <w:uiPriority w:val="99"/>
    <w:semiHidden/>
    <w:unhideWhenUsed/>
    <w:rsid w:val="002B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C68"/>
    <w:rPr>
      <w:rFonts w:ascii="Lucida Grande" w:hAnsi="Lucida Grande"/>
      <w:sz w:val="18"/>
      <w:szCs w:val="18"/>
    </w:rPr>
  </w:style>
  <w:style w:type="paragraph" w:styleId="Header">
    <w:name w:val="header"/>
    <w:basedOn w:val="Normal"/>
    <w:link w:val="HeaderChar"/>
    <w:uiPriority w:val="99"/>
    <w:unhideWhenUsed/>
    <w:rsid w:val="00D30C1B"/>
    <w:pPr>
      <w:tabs>
        <w:tab w:val="center" w:pos="4680"/>
        <w:tab w:val="right" w:pos="9360"/>
      </w:tabs>
    </w:pPr>
  </w:style>
  <w:style w:type="character" w:customStyle="1" w:styleId="HeaderChar">
    <w:name w:val="Header Char"/>
    <w:basedOn w:val="DefaultParagraphFont"/>
    <w:link w:val="Header"/>
    <w:uiPriority w:val="99"/>
    <w:rsid w:val="00D30C1B"/>
  </w:style>
  <w:style w:type="paragraph" w:styleId="Footer">
    <w:name w:val="footer"/>
    <w:basedOn w:val="Normal"/>
    <w:link w:val="FooterChar"/>
    <w:uiPriority w:val="99"/>
    <w:unhideWhenUsed/>
    <w:rsid w:val="00D30C1B"/>
    <w:pPr>
      <w:tabs>
        <w:tab w:val="center" w:pos="4680"/>
        <w:tab w:val="right" w:pos="9360"/>
      </w:tabs>
    </w:pPr>
  </w:style>
  <w:style w:type="character" w:customStyle="1" w:styleId="FooterChar">
    <w:name w:val="Footer Char"/>
    <w:basedOn w:val="DefaultParagraphFont"/>
    <w:link w:val="Footer"/>
    <w:uiPriority w:val="99"/>
    <w:rsid w:val="00D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63"/>
    <w:pPr>
      <w:spacing w:after="0" w:line="240" w:lineRule="auto"/>
    </w:p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semiHidden/>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2B7C68"/>
    <w:rPr>
      <w:sz w:val="18"/>
      <w:szCs w:val="18"/>
    </w:rPr>
  </w:style>
  <w:style w:type="paragraph" w:styleId="CommentText">
    <w:name w:val="annotation text"/>
    <w:basedOn w:val="Normal"/>
    <w:link w:val="CommentTextChar"/>
    <w:uiPriority w:val="99"/>
    <w:unhideWhenUsed/>
    <w:rsid w:val="002B7C68"/>
    <w:rPr>
      <w:sz w:val="24"/>
      <w:szCs w:val="24"/>
    </w:rPr>
  </w:style>
  <w:style w:type="character" w:customStyle="1" w:styleId="CommentTextChar">
    <w:name w:val="Comment Text Char"/>
    <w:basedOn w:val="DefaultParagraphFont"/>
    <w:link w:val="CommentText"/>
    <w:uiPriority w:val="99"/>
    <w:rsid w:val="002B7C68"/>
    <w:rPr>
      <w:sz w:val="24"/>
      <w:szCs w:val="24"/>
    </w:rPr>
  </w:style>
  <w:style w:type="paragraph" w:styleId="CommentSubject">
    <w:name w:val="annotation subject"/>
    <w:basedOn w:val="CommentText"/>
    <w:next w:val="CommentText"/>
    <w:link w:val="CommentSubjectChar"/>
    <w:uiPriority w:val="99"/>
    <w:semiHidden/>
    <w:unhideWhenUsed/>
    <w:rsid w:val="002B7C68"/>
    <w:rPr>
      <w:b/>
      <w:bCs/>
      <w:sz w:val="20"/>
      <w:szCs w:val="20"/>
    </w:rPr>
  </w:style>
  <w:style w:type="character" w:customStyle="1" w:styleId="CommentSubjectChar">
    <w:name w:val="Comment Subject Char"/>
    <w:basedOn w:val="CommentTextChar"/>
    <w:link w:val="CommentSubject"/>
    <w:uiPriority w:val="99"/>
    <w:semiHidden/>
    <w:rsid w:val="002B7C68"/>
    <w:rPr>
      <w:b/>
      <w:bCs/>
      <w:sz w:val="20"/>
      <w:szCs w:val="20"/>
    </w:rPr>
  </w:style>
  <w:style w:type="paragraph" w:styleId="BalloonText">
    <w:name w:val="Balloon Text"/>
    <w:basedOn w:val="Normal"/>
    <w:link w:val="BalloonTextChar"/>
    <w:uiPriority w:val="99"/>
    <w:semiHidden/>
    <w:unhideWhenUsed/>
    <w:rsid w:val="002B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B7C68"/>
    <w:rPr>
      <w:rFonts w:ascii="Lucida Grande" w:hAnsi="Lucida Grande"/>
      <w:sz w:val="18"/>
      <w:szCs w:val="18"/>
    </w:rPr>
  </w:style>
  <w:style w:type="paragraph" w:styleId="Header">
    <w:name w:val="header"/>
    <w:basedOn w:val="Normal"/>
    <w:link w:val="HeaderChar"/>
    <w:uiPriority w:val="99"/>
    <w:unhideWhenUsed/>
    <w:rsid w:val="00D30C1B"/>
    <w:pPr>
      <w:tabs>
        <w:tab w:val="center" w:pos="4680"/>
        <w:tab w:val="right" w:pos="9360"/>
      </w:tabs>
    </w:pPr>
  </w:style>
  <w:style w:type="character" w:customStyle="1" w:styleId="HeaderChar">
    <w:name w:val="Header Char"/>
    <w:basedOn w:val="DefaultParagraphFont"/>
    <w:link w:val="Header"/>
    <w:uiPriority w:val="99"/>
    <w:rsid w:val="00D30C1B"/>
  </w:style>
  <w:style w:type="paragraph" w:styleId="Footer">
    <w:name w:val="footer"/>
    <w:basedOn w:val="Normal"/>
    <w:link w:val="FooterChar"/>
    <w:uiPriority w:val="99"/>
    <w:unhideWhenUsed/>
    <w:rsid w:val="00D30C1B"/>
    <w:pPr>
      <w:tabs>
        <w:tab w:val="center" w:pos="4680"/>
        <w:tab w:val="right" w:pos="9360"/>
      </w:tabs>
    </w:pPr>
  </w:style>
  <w:style w:type="character" w:customStyle="1" w:styleId="FooterChar">
    <w:name w:val="Footer Char"/>
    <w:basedOn w:val="DefaultParagraphFont"/>
    <w:link w:val="Footer"/>
    <w:uiPriority w:val="99"/>
    <w:rsid w:val="00D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518279251">
      <w:bodyDiv w:val="1"/>
      <w:marLeft w:val="0"/>
      <w:marRight w:val="0"/>
      <w:marTop w:val="0"/>
      <w:marBottom w:val="0"/>
      <w:divBdr>
        <w:top w:val="none" w:sz="0" w:space="0" w:color="auto"/>
        <w:left w:val="none" w:sz="0" w:space="0" w:color="auto"/>
        <w:bottom w:val="none" w:sz="0" w:space="0" w:color="auto"/>
        <w:right w:val="none" w:sz="0" w:space="0" w:color="auto"/>
      </w:divBdr>
    </w:div>
    <w:div w:id="721444914">
      <w:bodyDiv w:val="1"/>
      <w:marLeft w:val="0"/>
      <w:marRight w:val="0"/>
      <w:marTop w:val="0"/>
      <w:marBottom w:val="0"/>
      <w:divBdr>
        <w:top w:val="none" w:sz="0" w:space="0" w:color="auto"/>
        <w:left w:val="none" w:sz="0" w:space="0" w:color="auto"/>
        <w:bottom w:val="none" w:sz="0" w:space="0" w:color="auto"/>
        <w:right w:val="none" w:sz="0" w:space="0" w:color="auto"/>
      </w:divBdr>
    </w:div>
    <w:div w:id="1427774016">
      <w:bodyDiv w:val="1"/>
      <w:marLeft w:val="0"/>
      <w:marRight w:val="0"/>
      <w:marTop w:val="0"/>
      <w:marBottom w:val="0"/>
      <w:divBdr>
        <w:top w:val="none" w:sz="0" w:space="0" w:color="auto"/>
        <w:left w:val="none" w:sz="0" w:space="0" w:color="auto"/>
        <w:bottom w:val="none" w:sz="0" w:space="0" w:color="auto"/>
        <w:right w:val="none" w:sz="0" w:space="0" w:color="auto"/>
      </w:divBdr>
    </w:div>
    <w:div w:id="1755396702">
      <w:bodyDiv w:val="1"/>
      <w:marLeft w:val="0"/>
      <w:marRight w:val="0"/>
      <w:marTop w:val="0"/>
      <w:marBottom w:val="0"/>
      <w:divBdr>
        <w:top w:val="none" w:sz="0" w:space="0" w:color="auto"/>
        <w:left w:val="none" w:sz="0" w:space="0" w:color="auto"/>
        <w:bottom w:val="none" w:sz="0" w:space="0" w:color="auto"/>
        <w:right w:val="none" w:sz="0" w:space="0" w:color="auto"/>
      </w:divBdr>
    </w:div>
    <w:div w:id="1977444617">
      <w:bodyDiv w:val="1"/>
      <w:marLeft w:val="0"/>
      <w:marRight w:val="0"/>
      <w:marTop w:val="0"/>
      <w:marBottom w:val="0"/>
      <w:divBdr>
        <w:top w:val="none" w:sz="0" w:space="0" w:color="auto"/>
        <w:left w:val="none" w:sz="0" w:space="0" w:color="auto"/>
        <w:bottom w:val="none" w:sz="0" w:space="0" w:color="auto"/>
        <w:right w:val="none" w:sz="0" w:space="0" w:color="auto"/>
      </w:divBdr>
    </w:div>
    <w:div w:id="21314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publications/p1542/ar0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eertech.org/career-clusters/resources/clusters/architecture.html" TargetMode="External"/><Relationship Id="rId4" Type="http://schemas.openxmlformats.org/officeDocument/2006/relationships/settings" Target="settings.xml"/><Relationship Id="rId9" Type="http://schemas.openxmlformats.org/officeDocument/2006/relationships/hyperlink" Target="http://www.corestandard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ADC0988A</Template>
  <TotalTime>7</TotalTime>
  <Pages>10</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2011-09-02T15:47:00Z</cp:lastPrinted>
  <dcterms:created xsi:type="dcterms:W3CDTF">2012-01-23T19:57:00Z</dcterms:created>
  <dcterms:modified xsi:type="dcterms:W3CDTF">2012-04-27T13:55:00Z</dcterms:modified>
</cp:coreProperties>
</file>