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2D" w:rsidRPr="00270702" w:rsidRDefault="0025492D" w:rsidP="002549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25492D" w:rsidRPr="00BA5F6D" w:rsidRDefault="0025492D" w:rsidP="0025492D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25492D" w:rsidRPr="00BA5F6D" w:rsidRDefault="0025492D" w:rsidP="002549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25492D" w:rsidRPr="00BA5F6D" w:rsidRDefault="0025492D" w:rsidP="002549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25492D" w:rsidRPr="00BA5F6D" w:rsidRDefault="0025492D" w:rsidP="002549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25492D" w:rsidRPr="00BA5F6D" w:rsidSect="00217614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25492D" w:rsidRPr="00BA5F6D" w:rsidRDefault="0025492D" w:rsidP="002549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25492D" w:rsidRPr="00BA5F6D" w:rsidRDefault="0025492D" w:rsidP="0025492D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>Indiana’s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701C92">
        <w:rPr>
          <w:rFonts w:asciiTheme="minorHAnsi" w:hAnsiTheme="minorHAnsi" w:cstheme="minorHAnsi"/>
          <w:bCs/>
          <w:sz w:val="20"/>
          <w:szCs w:val="21"/>
        </w:rPr>
        <w:t>middle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or high</w:t>
      </w:r>
      <w:r w:rsidR="00701C92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>skill</w:t>
      </w:r>
      <w:r w:rsidR="00701C92">
        <w:rPr>
          <w:rFonts w:asciiTheme="minorHAnsi" w:hAnsiTheme="minorHAnsi" w:cstheme="minorHAnsi"/>
          <w:bCs/>
          <w:sz w:val="20"/>
          <w:szCs w:val="21"/>
        </w:rPr>
        <w:t>s</w:t>
      </w:r>
      <w:r w:rsidRPr="00BA5F6D">
        <w:rPr>
          <w:rFonts w:asciiTheme="minorHAnsi" w:hAnsiTheme="minorHAnsi" w:cstheme="minorHAnsi"/>
          <w:sz w:val="20"/>
          <w:szCs w:val="21"/>
        </w:rPr>
        <w:t xml:space="preserve"> (i.e., require some postsecondary education or training). </w:t>
      </w:r>
    </w:p>
    <w:p w:rsidR="0025492D" w:rsidRPr="00BA5F6D" w:rsidRDefault="0025492D" w:rsidP="0025492D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217614">
        <w:rPr>
          <w:rFonts w:asciiTheme="minorHAnsi" w:hAnsiTheme="minorHAnsi" w:cstheme="minorHAnsi"/>
          <w:bCs/>
          <w:sz w:val="20"/>
          <w:szCs w:val="21"/>
        </w:rPr>
        <w:t>Yet only</w:t>
      </w:r>
      <w:r w:rsidRPr="00217614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33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465A3E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Indiana’s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Indiana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25492D" w:rsidRPr="0025492D" w:rsidTr="0025492D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25492D" w:rsidRPr="0025492D" w:rsidTr="002549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2549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9,683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12%</w:t>
            </w:r>
          </w:p>
        </w:tc>
      </w:tr>
      <w:tr w:rsidR="0025492D" w:rsidRPr="0025492D" w:rsidTr="002549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2549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24,224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</w:tr>
      <w:tr w:rsidR="0025492D" w:rsidRPr="0025492D" w:rsidTr="002549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2549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29,783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</w:tr>
      <w:tr w:rsidR="0025492D" w:rsidRPr="0025492D" w:rsidTr="002549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2549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53,704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25492D" w:rsidRPr="0025492D" w:rsidRDefault="0025492D" w:rsidP="002549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25492D" w:rsidRPr="00BA5F6D" w:rsidSect="00217614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25492D" w:rsidRPr="00270702" w:rsidRDefault="0025492D" w:rsidP="002549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5492D" w:rsidRPr="00BA5F6D" w:rsidRDefault="0025492D" w:rsidP="002549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>Indiana’s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321614B" wp14:editId="329E1B24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2178"/>
        <w:gridCol w:w="540"/>
        <w:gridCol w:w="990"/>
        <w:gridCol w:w="681"/>
        <w:gridCol w:w="848"/>
        <w:gridCol w:w="929"/>
      </w:tblGrid>
      <w:tr w:rsidR="0025492D" w:rsidRPr="00BA5F6D" w:rsidTr="00217614">
        <w:trPr>
          <w:trHeight w:val="237"/>
        </w:trPr>
        <w:tc>
          <w:tcPr>
            <w:tcW w:w="1766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25492D" w:rsidRPr="00BA5F6D" w:rsidRDefault="0025492D" w:rsidP="00217614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80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5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68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25492D" w:rsidRPr="00BA5F6D" w:rsidTr="00217614">
        <w:trPr>
          <w:trHeight w:val="243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2176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 </w:t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972787" w:rsidP="002176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25492D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2176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5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972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7278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972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7278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5492D" w:rsidRPr="00BA5F6D" w:rsidRDefault="00972787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25492D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25492D" w:rsidRPr="00BA5F6D" w:rsidTr="00217614">
        <w:trPr>
          <w:trHeight w:val="153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2176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Proficiency 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972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972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972787" w:rsidP="0021761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  <w:r w:rsidR="0025492D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5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972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972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97278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972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25492D" w:rsidRPr="00BA5F6D" w:rsidTr="00217614">
        <w:trPr>
          <w:trHeight w:val="135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</w:t>
            </w:r>
            <w:r w:rsidR="00217614">
              <w:rPr>
                <w:rFonts w:asciiTheme="minorHAnsi" w:hAnsiTheme="minorHAnsi" w:cstheme="minorHAnsi"/>
                <w:i/>
                <w:sz w:val="18"/>
                <w:szCs w:val="18"/>
              </w:rPr>
              <w:t>n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97278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97278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972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97278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5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972787" w:rsidP="002176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25492D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2176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25492D" w:rsidRPr="00BA5F6D" w:rsidTr="00217614">
        <w:trPr>
          <w:trHeight w:val="65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2176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972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97278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5492D" w:rsidRPr="00BA5F6D" w:rsidRDefault="00972787" w:rsidP="002176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  <w:r w:rsidR="0025492D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5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972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7278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5492D" w:rsidRPr="00BA5F6D" w:rsidRDefault="0025492D" w:rsidP="009727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7278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25492D" w:rsidRPr="00270702" w:rsidRDefault="0025492D" w:rsidP="002549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5492D" w:rsidRPr="00BA5F6D" w:rsidRDefault="0025492D" w:rsidP="002549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25492D" w:rsidRPr="00BA5F6D" w:rsidRDefault="00217614" w:rsidP="0025492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5EAC15" wp14:editId="53FC692F">
            <wp:simplePos x="0" y="0"/>
            <wp:positionH relativeFrom="margin">
              <wp:posOffset>3550920</wp:posOffset>
            </wp:positionH>
            <wp:positionV relativeFrom="margin">
              <wp:posOffset>5949950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92D" w:rsidRPr="00BA5F6D" w:rsidRDefault="00972787" w:rsidP="0025492D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70</w:t>
      </w:r>
      <w:r w:rsidR="0025492D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25492D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25492D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Indiana’s </w:t>
      </w:r>
      <w:r w:rsidR="0025492D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>
        <w:rPr>
          <w:rFonts w:asciiTheme="minorHAnsi" w:hAnsiTheme="minorHAnsi" w:cstheme="minorHAnsi"/>
          <w:bCs/>
          <w:sz w:val="20"/>
          <w:szCs w:val="20"/>
        </w:rPr>
        <w:t>two-year colleges</w:t>
      </w:r>
      <w:r w:rsidR="0025492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and 22% of Indiana’s students in four-year colleges</w:t>
      </w:r>
      <w:r w:rsidR="0025492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5492D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25492D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25492D" w:rsidRPr="00BA5F6D" w:rsidRDefault="000063C2" w:rsidP="0025492D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t>About a hal</w:t>
      </w:r>
      <w:r w:rsidR="00884A13" w:rsidRPr="00884A13">
        <w:rPr>
          <w:rFonts w:asciiTheme="minorHAnsi" w:hAnsiTheme="minorHAnsi" w:cstheme="minorHAnsi"/>
          <w:noProof/>
          <w:sz w:val="20"/>
          <w:szCs w:val="20"/>
        </w:rPr>
        <w:t>f</w:t>
      </w:r>
      <w:r w:rsidRPr="00884A13">
        <w:rPr>
          <w:rFonts w:asciiTheme="minorHAnsi" w:hAnsiTheme="minorHAnsi" w:cstheme="minorHAnsi"/>
          <w:noProof/>
          <w:sz w:val="20"/>
          <w:szCs w:val="20"/>
        </w:rPr>
        <w:t xml:space="preserve"> of</w:t>
      </w:r>
      <w:r w:rsidR="0025492D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56</w:t>
      </w:r>
      <w:r w:rsidR="0025492D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25492D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25492D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25492D">
        <w:rPr>
          <w:rFonts w:asciiTheme="minorHAnsi" w:hAnsiTheme="minorHAnsi" w:cstheme="minorHAnsi"/>
          <w:bCs/>
          <w:sz w:val="20"/>
          <w:szCs w:val="20"/>
        </w:rPr>
        <w:t xml:space="preserve">Indiana </w:t>
      </w:r>
      <w:r w:rsidR="0025492D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25492D" w:rsidRPr="00BA5F6D" w:rsidRDefault="0025492D" w:rsidP="0025492D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7E0887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25492D" w:rsidRPr="00BA5F6D" w:rsidRDefault="0025492D" w:rsidP="0025492D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534747">
        <w:rPr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60%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25492D" w:rsidRPr="00BA5F6D" w:rsidRDefault="0025492D" w:rsidP="002549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5492D" w:rsidRPr="00BA5F6D" w:rsidRDefault="0025492D" w:rsidP="002549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25492D" w:rsidRPr="00BA5F6D" w:rsidSect="00217614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school.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25492D" w:rsidRPr="00BA5F6D" w:rsidRDefault="0025492D" w:rsidP="00AF40D7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25492D" w:rsidRDefault="0025492D" w:rsidP="00AF40D7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AF40D7" w:rsidRDefault="00AF40D7" w:rsidP="007835BB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25492D" w:rsidRPr="00270702" w:rsidRDefault="0025492D" w:rsidP="002549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College- and Career-Ready Agenda</w:t>
      </w: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Indiana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25492D" w:rsidRDefault="0025492D" w:rsidP="006B0B7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Indiana </w:t>
      </w:r>
      <w:r w:rsidRPr="00BA5F6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 w:rsidR="000063C2">
        <w:rPr>
          <w:rFonts w:asciiTheme="minorHAnsi" w:hAnsiTheme="minorHAnsi" w:cstheme="minorHAnsi"/>
          <w:sz w:val="20"/>
          <w:szCs w:val="20"/>
        </w:rPr>
        <w:t>August</w:t>
      </w:r>
      <w:r>
        <w:rPr>
          <w:rFonts w:asciiTheme="minorHAnsi" w:hAnsiTheme="minorHAnsi" w:cstheme="minorHAnsi"/>
          <w:sz w:val="20"/>
          <w:szCs w:val="20"/>
        </w:rPr>
        <w:t xml:space="preserve"> 2010.</w:t>
      </w:r>
    </w:p>
    <w:p w:rsidR="0025492D" w:rsidRPr="006B0B7B" w:rsidRDefault="006B0B7B" w:rsidP="006B0B7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B0B7B">
        <w:rPr>
          <w:rFonts w:asciiTheme="minorHAnsi" w:hAnsiTheme="minorHAnsi" w:cstheme="minorHAnsi"/>
          <w:sz w:val="20"/>
          <w:szCs w:val="20"/>
        </w:rPr>
        <w:t>In 2005</w:t>
      </w:r>
      <w:r w:rsidR="007835BB">
        <w:rPr>
          <w:rFonts w:asciiTheme="minorHAnsi" w:hAnsiTheme="minorHAnsi" w:cstheme="minorHAnsi"/>
          <w:sz w:val="20"/>
          <w:szCs w:val="20"/>
        </w:rPr>
        <w:t>,</w:t>
      </w:r>
      <w:r w:rsidRPr="006B0B7B">
        <w:rPr>
          <w:rFonts w:asciiTheme="minorHAnsi" w:hAnsiTheme="minorHAnsi" w:cstheme="minorHAnsi"/>
          <w:sz w:val="20"/>
          <w:szCs w:val="20"/>
        </w:rPr>
        <w:t xml:space="preserve"> Indiana made the voluntary college- and career-ready curriculum – Core 40 – the default graduation requirements for all students. The Core 40 requirements also are the minimum college-admission requirements for entrance into the state’s public four-year higher education institutions beginning in 2011.</w:t>
      </w:r>
    </w:p>
    <w:p w:rsidR="0025492D" w:rsidRPr="000E6A9A" w:rsidRDefault="0025492D" w:rsidP="006B0B7B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E6A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B0B7B">
        <w:rPr>
          <w:rFonts w:asciiTheme="minorHAnsi" w:hAnsiTheme="minorHAnsi" w:cstheme="minorHAnsi"/>
          <w:i/>
          <w:sz w:val="20"/>
          <w:szCs w:val="20"/>
        </w:rPr>
        <w:t>Indiana</w:t>
      </w:r>
      <w:r w:rsidRPr="000E6A9A">
        <w:rPr>
          <w:rFonts w:asciiTheme="minorHAnsi" w:hAnsiTheme="minorHAnsi" w:cstheme="minorHAnsi"/>
          <w:i/>
          <w:sz w:val="20"/>
          <w:szCs w:val="20"/>
        </w:rPr>
        <w:t xml:space="preserve"> is one of only </w:t>
      </w:r>
      <w:r>
        <w:rPr>
          <w:rFonts w:asciiTheme="minorHAnsi" w:hAnsiTheme="minorHAnsi" w:cstheme="minorHAnsi"/>
          <w:i/>
          <w:sz w:val="20"/>
          <w:szCs w:val="20"/>
        </w:rPr>
        <w:t>24 states (including Washington DC) with graduation requirements at this level</w:t>
      </w:r>
    </w:p>
    <w:p w:rsidR="00217614" w:rsidRDefault="00B7421B" w:rsidP="0021761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17614">
        <w:rPr>
          <w:rFonts w:asciiTheme="minorHAnsi" w:hAnsiTheme="minorHAnsi" w:cstheme="minorHAnsi"/>
          <w:bCs/>
          <w:sz w:val="20"/>
          <w:szCs w:val="20"/>
        </w:rPr>
        <w:t xml:space="preserve">Indiana </w:t>
      </w:r>
      <w:r w:rsidRPr="00217614">
        <w:rPr>
          <w:rFonts w:asciiTheme="minorHAnsi" w:hAnsiTheme="minorHAnsi" w:cstheme="minorHAnsi"/>
          <w:sz w:val="20"/>
          <w:szCs w:val="20"/>
        </w:rPr>
        <w:t xml:space="preserve">is a governing state in the Partnership for Assessment of Readiness for College and Careers (PARCC), a group of states working to develop a common assessment system using Race to the Top Common Assessment funds. </w:t>
      </w:r>
    </w:p>
    <w:p w:rsidR="00217614" w:rsidRPr="00217614" w:rsidRDefault="00217614" w:rsidP="0021761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Indiana</w:t>
      </w:r>
      <w:r w:rsidRPr="00217614">
        <w:rPr>
          <w:rFonts w:asciiTheme="minorHAnsi" w:hAnsiTheme="minorHAnsi" w:cstheme="minorHAnsi"/>
          <w:sz w:val="20"/>
          <w:szCs w:val="20"/>
        </w:rPr>
        <w:t xml:space="preserve"> meets only </w:t>
      </w:r>
      <w:r>
        <w:rPr>
          <w:rFonts w:asciiTheme="minorHAnsi" w:hAnsiTheme="minorHAnsi" w:cstheme="minorHAnsi"/>
          <w:sz w:val="20"/>
          <w:szCs w:val="20"/>
        </w:rPr>
        <w:t>three</w:t>
      </w:r>
      <w:r w:rsidRPr="00217614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gramStart"/>
      <w:r w:rsidRPr="00217614">
        <w:rPr>
          <w:rFonts w:asciiTheme="minorHAnsi" w:hAnsiTheme="minorHAnsi" w:cstheme="minorHAnsi"/>
          <w:sz w:val="20"/>
          <w:szCs w:val="20"/>
        </w:rPr>
        <w:t>ten</w:t>
      </w:r>
      <w:proofErr w:type="gramEnd"/>
      <w:r w:rsidRPr="00217614">
        <w:rPr>
          <w:rFonts w:asciiTheme="minorHAnsi" w:hAnsiTheme="minorHAnsi" w:cstheme="minorHAnsi"/>
          <w:sz w:val="20"/>
          <w:szCs w:val="20"/>
        </w:rPr>
        <w:t xml:space="preserve"> State Actions identified by the Data Quality Campaign, but does meet all ten of the Essential Elements, providing a strong foundation for student-level data collection.</w:t>
      </w:r>
    </w:p>
    <w:p w:rsidR="0025492D" w:rsidRPr="006B0B7B" w:rsidRDefault="006B0B7B" w:rsidP="006B0B7B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Indiana</w:t>
      </w:r>
      <w:r w:rsidRPr="006B0B7B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594AFD">
        <w:rPr>
          <w:rFonts w:asciiTheme="minorHAnsi" w:hAnsiTheme="minorHAnsi" w:cstheme="minorHAnsi"/>
          <w:i/>
          <w:sz w:val="20"/>
          <w:szCs w:val="20"/>
        </w:rPr>
        <w:t>6</w:t>
      </w:r>
      <w:r w:rsidRPr="006B0B7B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student-level K-12 and postsecondary data</w:t>
      </w:r>
    </w:p>
    <w:p w:rsidR="0025492D" w:rsidRPr="00BA5F6D" w:rsidRDefault="0025492D" w:rsidP="0025492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Indiana</w:t>
      </w:r>
      <w:r w:rsidRPr="00BA5F6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tracks </w:t>
      </w:r>
      <w:r w:rsidR="000063C2">
        <w:rPr>
          <w:rFonts w:asciiTheme="minorHAnsi" w:hAnsiTheme="minorHAnsi" w:cstheme="minorHAnsi"/>
          <w:sz w:val="20"/>
          <w:szCs w:val="20"/>
        </w:rPr>
        <w:t>and uses three</w:t>
      </w:r>
      <w:r w:rsidRPr="00BA5F6D">
        <w:rPr>
          <w:rFonts w:asciiTheme="minorHAnsi" w:hAnsiTheme="minorHAnsi" w:cstheme="minorHAnsi"/>
          <w:sz w:val="20"/>
          <w:szCs w:val="20"/>
        </w:rPr>
        <w:t xml:space="preserve"> indicator</w:t>
      </w:r>
      <w:r w:rsidR="000063C2">
        <w:rPr>
          <w:rFonts w:asciiTheme="minorHAnsi" w:hAnsiTheme="minorHAnsi" w:cstheme="minorHAnsi"/>
          <w:sz w:val="20"/>
          <w:szCs w:val="20"/>
        </w:rPr>
        <w:t>s</w:t>
      </w:r>
      <w:r w:rsidRPr="00BA5F6D">
        <w:rPr>
          <w:rFonts w:asciiTheme="minorHAnsi" w:hAnsiTheme="minorHAnsi" w:cstheme="minorHAnsi"/>
          <w:sz w:val="20"/>
          <w:szCs w:val="20"/>
        </w:rPr>
        <w:t xml:space="preserve"> </w:t>
      </w:r>
      <w:r w:rsidR="006B0B7B">
        <w:rPr>
          <w:rFonts w:asciiTheme="minorHAnsi" w:hAnsiTheme="minorHAnsi" w:cstheme="minorHAnsi"/>
          <w:sz w:val="20"/>
          <w:szCs w:val="20"/>
        </w:rPr>
        <w:t>of college and career readiness.</w:t>
      </w:r>
    </w:p>
    <w:p w:rsidR="0025492D" w:rsidRPr="00BA5F6D" w:rsidRDefault="0025492D" w:rsidP="0025492D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25492D" w:rsidRPr="00BA5F6D" w:rsidTr="00217614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0063C2" w:rsidRPr="00BA5F6D" w:rsidTr="00217614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0063C2" w:rsidRPr="00BA5F6D" w:rsidRDefault="000063C2" w:rsidP="00217614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</w:tcPr>
          <w:p w:rsidR="000063C2" w:rsidRDefault="000063C2" w:rsidP="000063C2">
            <w:pPr>
              <w:jc w:val="center"/>
            </w:pPr>
            <w:r w:rsidRPr="006A2FF6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</w:tcPr>
          <w:p w:rsidR="000063C2" w:rsidRDefault="000063C2" w:rsidP="000063C2">
            <w:pPr>
              <w:jc w:val="center"/>
            </w:pPr>
            <w:r w:rsidRPr="006A2FF6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997" w:type="dxa"/>
          </w:tcPr>
          <w:p w:rsidR="000063C2" w:rsidRDefault="000063C2" w:rsidP="000063C2">
            <w:pPr>
              <w:jc w:val="center"/>
            </w:pPr>
            <w:r w:rsidRPr="006A2FF6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0063C2" w:rsidRPr="00BA5F6D" w:rsidRDefault="000063C2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25492D" w:rsidRPr="00BA5F6D" w:rsidTr="00217614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25492D" w:rsidRPr="00BA5F6D" w:rsidRDefault="0025492D" w:rsidP="00217614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25492D" w:rsidRPr="00BA5F6D" w:rsidTr="00217614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25492D" w:rsidRPr="00BA5F6D" w:rsidRDefault="0025492D" w:rsidP="00217614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5492D" w:rsidRPr="00BA5F6D" w:rsidRDefault="000063C2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25492D" w:rsidRPr="00BA5F6D" w:rsidRDefault="000063C2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997" w:type="dxa"/>
            <w:vAlign w:val="center"/>
          </w:tcPr>
          <w:p w:rsidR="0025492D" w:rsidRPr="00BA5F6D" w:rsidRDefault="0025492D" w:rsidP="00217614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25492D" w:rsidRPr="00BA5F6D" w:rsidRDefault="0025492D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25492D" w:rsidRPr="00BA5F6D" w:rsidTr="00217614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25492D" w:rsidRPr="00BA5F6D" w:rsidRDefault="0025492D" w:rsidP="00217614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25492D" w:rsidRPr="00BA5F6D" w:rsidRDefault="000063C2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25492D" w:rsidRPr="00BA5F6D" w:rsidRDefault="000063C2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25492D" w:rsidRPr="00BA5F6D" w:rsidRDefault="000063C2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25492D" w:rsidRPr="00BA5F6D" w:rsidRDefault="000063C2" w:rsidP="002176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</w:tr>
    </w:tbl>
    <w:p w:rsidR="0025492D" w:rsidRPr="00BA5F6D" w:rsidRDefault="0025492D" w:rsidP="0025492D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25492D" w:rsidRDefault="0025492D" w:rsidP="0025492D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AF40D7" w:rsidRDefault="00AF40D7" w:rsidP="0025492D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5813FB" w:rsidRDefault="005813FB" w:rsidP="0025492D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5813FB" w:rsidRDefault="005813FB" w:rsidP="0025492D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5813FB" w:rsidRDefault="005813FB" w:rsidP="0025492D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  <w:bookmarkStart w:id="0" w:name="_GoBack"/>
      <w:bookmarkEnd w:id="0"/>
    </w:p>
    <w:p w:rsidR="00AF40D7" w:rsidRPr="00BA5F6D" w:rsidRDefault="00AF40D7" w:rsidP="0025492D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25492D" w:rsidRPr="00270702" w:rsidRDefault="0025492D" w:rsidP="0025492D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Indiana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25492D" w:rsidRPr="00270702" w:rsidRDefault="0025492D" w:rsidP="0025492D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B7421B" w:rsidRDefault="0025492D" w:rsidP="00B7421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B7421B" w:rsidRPr="00B7421B" w:rsidRDefault="00B7421B" w:rsidP="00B7421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…Closely monitor which students are completing the college- and career-ready curriculum, and which are opting out.</w:t>
      </w:r>
    </w:p>
    <w:p w:rsidR="0025492D" w:rsidRPr="00BA5F6D" w:rsidRDefault="0025492D" w:rsidP="002549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PARCC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AF40D7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BA5F6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25492D" w:rsidRPr="00BA5F6D" w:rsidRDefault="0025492D" w:rsidP="002549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25492D" w:rsidRPr="00BA5F6D" w:rsidRDefault="0025492D" w:rsidP="0025492D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 w:rsidR="00B7421B"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 w:rsidR="00B7421B">
        <w:rPr>
          <w:rFonts w:asciiTheme="minorHAnsi" w:hAnsiTheme="minorHAnsi" w:cstheme="minorHAnsi"/>
          <w:sz w:val="20"/>
          <w:szCs w:val="20"/>
        </w:rPr>
        <w:t>llege and career readiness.</w:t>
      </w:r>
    </w:p>
    <w:p w:rsidR="0025492D" w:rsidRDefault="0025492D" w:rsidP="0025492D">
      <w:pPr>
        <w:rPr>
          <w:rFonts w:asciiTheme="minorHAnsi" w:hAnsiTheme="minorHAnsi" w:cstheme="minorHAnsi"/>
        </w:rPr>
      </w:pPr>
    </w:p>
    <w:p w:rsidR="00AF40D7" w:rsidRDefault="00AF40D7" w:rsidP="0025492D"/>
    <w:p w:rsidR="00EE4C6A" w:rsidRDefault="00EE4C6A"/>
    <w:sectPr w:rsidR="00EE4C6A" w:rsidSect="00217614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14" w:rsidRDefault="00217614" w:rsidP="0025492D">
      <w:pPr>
        <w:spacing w:line="240" w:lineRule="auto"/>
      </w:pPr>
      <w:r>
        <w:separator/>
      </w:r>
    </w:p>
  </w:endnote>
  <w:endnote w:type="continuationSeparator" w:id="0">
    <w:p w:rsidR="00217614" w:rsidRDefault="00217614" w:rsidP="0025492D">
      <w:pPr>
        <w:spacing w:line="240" w:lineRule="auto"/>
      </w:pPr>
      <w:r>
        <w:continuationSeparator/>
      </w:r>
    </w:p>
  </w:endnote>
  <w:endnote w:id="1">
    <w:p w:rsidR="00217614" w:rsidRPr="002A3B22" w:rsidRDefault="00217614" w:rsidP="0025492D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217614" w:rsidRPr="002A3B22" w:rsidRDefault="00217614" w:rsidP="002549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217614" w:rsidRPr="002A3B22" w:rsidRDefault="00217614" w:rsidP="002549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217614" w:rsidRPr="002A3B22" w:rsidRDefault="00217614" w:rsidP="002549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217614" w:rsidRPr="002A3B22" w:rsidRDefault="00217614" w:rsidP="002549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217614" w:rsidRPr="002A3B22" w:rsidRDefault="00217614" w:rsidP="002549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217614" w:rsidRPr="002A3B22" w:rsidRDefault="00217614" w:rsidP="002549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217614" w:rsidRPr="002A3B22" w:rsidRDefault="00217614" w:rsidP="002549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0063C2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www.in.gov/che/files/Dashboard_13009.pdf</w:t>
        </w:r>
      </w:hyperlink>
      <w:r w:rsidRPr="00972787">
        <w:rPr>
          <w:rFonts w:asciiTheme="minorHAnsi" w:hAnsiTheme="minorHAnsi" w:cstheme="minorHAnsi"/>
          <w:sz w:val="15"/>
          <w:szCs w:val="15"/>
        </w:rPr>
        <w:t xml:space="preserve">; </w:t>
      </w:r>
      <w:hyperlink r:id="rId7" w:history="1">
        <w:r w:rsidRPr="000063C2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www.in.gov/che/files/StanFINAL.pdf</w:t>
        </w:r>
      </w:hyperlink>
      <w:r w:rsidRPr="000063C2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217614" w:rsidRPr="002A3B22" w:rsidRDefault="00217614" w:rsidP="002549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8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217614" w:rsidRPr="002A3B22" w:rsidRDefault="00217614" w:rsidP="002549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217614" w:rsidRPr="00F55A2B" w:rsidRDefault="00217614" w:rsidP="002549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9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217614" w:rsidRPr="002A3B22" w:rsidRDefault="00217614" w:rsidP="0025492D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Closing the Expectations Gap 201</w:t>
      </w:r>
      <w:r w:rsidR="009A6018">
        <w:rPr>
          <w:rFonts w:asciiTheme="minorHAnsi" w:hAnsiTheme="minorHAnsi" w:cstheme="minorHAnsi"/>
          <w:i/>
          <w:sz w:val="15"/>
          <w:szCs w:val="15"/>
        </w:rPr>
        <w:t>2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14" w:rsidRPr="009F3886" w:rsidRDefault="00217614" w:rsidP="00217614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7B1AA8" wp14:editId="1FBA6C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614" w:rsidRPr="009541DC" w:rsidRDefault="00217614" w:rsidP="00217614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Indiana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217614" w:rsidRPr="009541DC" w:rsidRDefault="00217614" w:rsidP="00217614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Indiana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4DE469E4" wp14:editId="4EBF40E5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14" w:rsidRDefault="00217614" w:rsidP="0025492D">
      <w:pPr>
        <w:spacing w:line="240" w:lineRule="auto"/>
      </w:pPr>
      <w:r>
        <w:separator/>
      </w:r>
    </w:p>
  </w:footnote>
  <w:footnote w:type="continuationSeparator" w:id="0">
    <w:p w:rsidR="00217614" w:rsidRDefault="00217614" w:rsidP="00254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14" w:rsidRPr="00B955CA" w:rsidRDefault="00217614" w:rsidP="00217614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Indiana’s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217614" w:rsidRPr="008B471F" w:rsidRDefault="00217614" w:rsidP="00217614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2D"/>
    <w:rsid w:val="000063C2"/>
    <w:rsid w:val="00217614"/>
    <w:rsid w:val="0025492D"/>
    <w:rsid w:val="00465A3E"/>
    <w:rsid w:val="00534747"/>
    <w:rsid w:val="005813FB"/>
    <w:rsid w:val="00594AFD"/>
    <w:rsid w:val="006B0B7B"/>
    <w:rsid w:val="00701C92"/>
    <w:rsid w:val="007835BB"/>
    <w:rsid w:val="007E0887"/>
    <w:rsid w:val="00884A13"/>
    <w:rsid w:val="00972787"/>
    <w:rsid w:val="009A6018"/>
    <w:rsid w:val="00AF40D7"/>
    <w:rsid w:val="00B7421B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7B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2549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49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9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25492D"/>
    <w:rPr>
      <w:rFonts w:cs="Times New Roman"/>
      <w:color w:val="0000FF"/>
      <w:u w:val="single"/>
    </w:rPr>
  </w:style>
  <w:style w:type="paragraph" w:customStyle="1" w:styleId="Default">
    <w:name w:val="Default"/>
    <w:rsid w:val="002549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9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49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54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5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7B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2549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49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9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25492D"/>
    <w:rPr>
      <w:rFonts w:cs="Times New Roman"/>
      <w:color w:val="0000FF"/>
      <w:u w:val="single"/>
    </w:rPr>
  </w:style>
  <w:style w:type="paragraph" w:customStyle="1" w:styleId="Default">
    <w:name w:val="Default"/>
    <w:rsid w:val="002549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9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49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54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5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centerprises.net/pdfs/across-the-great-divide.pdf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in.gov/che/files/StanFINAL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in.gov/che/files/Dashboard_13009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Relationship Id="rId9" Type="http://schemas.openxmlformats.org/officeDocument/2006/relationships/hyperlink" Target="http://www.collegeboard.org/OneYear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</c:v>
                </c:pt>
                <c:pt idx="1">
                  <c:v>0.06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402176"/>
        <c:axId val="170620800"/>
        <c:axId val="101066496"/>
      </c:bar3DChart>
      <c:catAx>
        <c:axId val="170402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170620800"/>
        <c:crosses val="autoZero"/>
        <c:auto val="1"/>
        <c:lblAlgn val="ctr"/>
        <c:lblOffset val="100"/>
        <c:noMultiLvlLbl val="0"/>
      </c:catAx>
      <c:valAx>
        <c:axId val="17062080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70402176"/>
        <c:crosses val="autoZero"/>
        <c:crossBetween val="between"/>
        <c:majorUnit val="3.0000000000000006E-2"/>
      </c:valAx>
      <c:serAx>
        <c:axId val="101066496"/>
        <c:scaling>
          <c:orientation val="minMax"/>
        </c:scaling>
        <c:delete val="1"/>
        <c:axPos val="b"/>
        <c:majorTickMark val="out"/>
        <c:minorTickMark val="none"/>
        <c:tickLblPos val="nextTo"/>
        <c:crossAx val="17062080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9220352"/>
        <c:axId val="189408000"/>
        <c:axId val="0"/>
      </c:bar3DChart>
      <c:catAx>
        <c:axId val="1892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89408000"/>
        <c:crosses val="autoZero"/>
        <c:auto val="1"/>
        <c:lblAlgn val="ctr"/>
        <c:lblOffset val="100"/>
        <c:noMultiLvlLbl val="0"/>
      </c:catAx>
      <c:valAx>
        <c:axId val="18940800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89220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2F7759F5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2013-01-15T21:52:00Z</dcterms:created>
  <dcterms:modified xsi:type="dcterms:W3CDTF">2013-01-15T21:52:00Z</dcterms:modified>
</cp:coreProperties>
</file>